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C7C84" w14:textId="37F6ECAE" w:rsidR="00884226" w:rsidRPr="003B4E66" w:rsidRDefault="00884226" w:rsidP="0061131A">
      <w:pPr>
        <w:pBdr>
          <w:bottom w:val="single" w:sz="6" w:space="15" w:color="00637B"/>
        </w:pBdr>
        <w:shd w:val="clear" w:color="auto" w:fill="FFFFFF"/>
        <w:spacing w:after="225"/>
        <w:jc w:val="center"/>
        <w:textAlignment w:val="baseline"/>
        <w:outlineLvl w:val="1"/>
        <w:rPr>
          <w:rFonts w:eastAsia="Times New Roman" w:cstheme="minorHAnsi"/>
          <w:color w:val="333333"/>
          <w:spacing w:val="9"/>
          <w:sz w:val="36"/>
          <w:szCs w:val="36"/>
        </w:rPr>
      </w:pPr>
      <w:r w:rsidRPr="003B4E66">
        <w:rPr>
          <w:rFonts w:eastAsia="Times New Roman" w:cstheme="minorHAnsi"/>
          <w:color w:val="333333"/>
          <w:spacing w:val="9"/>
          <w:sz w:val="36"/>
          <w:szCs w:val="36"/>
        </w:rPr>
        <w:t>Ways to</w:t>
      </w:r>
      <w:bookmarkStart w:id="0" w:name="_GoBack"/>
      <w:bookmarkEnd w:id="0"/>
      <w:r w:rsidRPr="003B4E66">
        <w:rPr>
          <w:rFonts w:eastAsia="Times New Roman" w:cstheme="minorHAnsi"/>
          <w:color w:val="333333"/>
          <w:spacing w:val="9"/>
          <w:sz w:val="36"/>
          <w:szCs w:val="36"/>
        </w:rPr>
        <w:t xml:space="preserve"> Meet the Instructional Time </w:t>
      </w:r>
      <w:r w:rsidR="0061131A" w:rsidRPr="003B4E66">
        <w:rPr>
          <w:rFonts w:eastAsia="Times New Roman" w:cstheme="minorHAnsi"/>
          <w:color w:val="333333"/>
          <w:spacing w:val="9"/>
          <w:sz w:val="36"/>
          <w:szCs w:val="36"/>
        </w:rPr>
        <w:t>Worksheet</w:t>
      </w:r>
    </w:p>
    <w:p w14:paraId="151CF57D" w14:textId="33B192B5" w:rsidR="00BB40E4" w:rsidRPr="003B4E66" w:rsidRDefault="00BB40E4" w:rsidP="00BB40E4">
      <w:pPr>
        <w:pStyle w:val="NormalWeb"/>
        <w:shd w:val="clear" w:color="auto" w:fill="FFFFFF"/>
        <w:spacing w:before="360" w:beforeAutospacing="0" w:after="360" w:afterAutospacing="0"/>
        <w:textAlignment w:val="baseline"/>
        <w:rPr>
          <w:rFonts w:asciiTheme="minorHAnsi" w:hAnsiTheme="minorHAnsi" w:cstheme="minorHAnsi"/>
          <w:color w:val="555555"/>
        </w:rPr>
      </w:pPr>
      <w:r w:rsidRPr="003B4E66">
        <w:rPr>
          <w:rFonts w:asciiTheme="minorHAnsi" w:hAnsiTheme="minorHAnsi" w:cstheme="minorHAnsi"/>
          <w:color w:val="555555"/>
        </w:rPr>
        <w:t xml:space="preserve">This worksheet summarizes a few of the most popular Canvas tools and how to adjust the time each takes when students complete them in an online format. Below is a worksheet that will help you make choices and adjustments to best meet your pedagogical objectives. </w:t>
      </w:r>
    </w:p>
    <w:p w14:paraId="2A27D17D" w14:textId="77777777" w:rsidR="007449F5" w:rsidRPr="003B4E66" w:rsidRDefault="007449F5" w:rsidP="007449F5">
      <w:pPr>
        <w:jc w:val="center"/>
        <w:rPr>
          <w:rFonts w:cstheme="minorHAnsi"/>
          <w:b/>
          <w:bCs/>
        </w:rPr>
      </w:pPr>
      <w:r w:rsidRPr="003B4E66">
        <w:rPr>
          <w:rFonts w:cstheme="minorHAnsi"/>
          <w:b/>
          <w:bCs/>
        </w:rPr>
        <w:t xml:space="preserve">Example: English 1000: Creative Writing -4-credit course </w:t>
      </w:r>
    </w:p>
    <w:p w14:paraId="549C669A" w14:textId="77777777" w:rsidR="007449F5" w:rsidRPr="003B4E66" w:rsidRDefault="007449F5" w:rsidP="007449F5">
      <w:pPr>
        <w:jc w:val="center"/>
        <w:rPr>
          <w:rFonts w:cstheme="minorHAnsi"/>
          <w:b/>
          <w:bCs/>
        </w:rPr>
      </w:pPr>
    </w:p>
    <w:p w14:paraId="0F18FE26" w14:textId="77777777" w:rsidR="007449F5" w:rsidRPr="003B4E66" w:rsidRDefault="007449F5" w:rsidP="007449F5">
      <w:pPr>
        <w:pStyle w:val="ListParagraph"/>
        <w:numPr>
          <w:ilvl w:val="0"/>
          <w:numId w:val="4"/>
        </w:numPr>
        <w:rPr>
          <w:rFonts w:cstheme="minorHAnsi"/>
        </w:rPr>
      </w:pPr>
      <w:r w:rsidRPr="003B4E66">
        <w:rPr>
          <w:rFonts w:cstheme="minorHAnsi"/>
        </w:rPr>
        <w:t>110 minutes twice a week = 220 minutes per week x 10 weeks = 2200 minutes</w:t>
      </w:r>
    </w:p>
    <w:p w14:paraId="4CDAABA8" w14:textId="77777777" w:rsidR="007449F5" w:rsidRPr="003B4E66" w:rsidRDefault="007449F5" w:rsidP="007449F5">
      <w:pPr>
        <w:pStyle w:val="ListParagraph"/>
        <w:numPr>
          <w:ilvl w:val="0"/>
          <w:numId w:val="4"/>
        </w:numPr>
        <w:rPr>
          <w:rFonts w:cstheme="minorHAnsi"/>
        </w:rPr>
      </w:pPr>
      <w:r w:rsidRPr="003B4E66">
        <w:rPr>
          <w:rFonts w:cstheme="minorHAnsi"/>
        </w:rPr>
        <w:t xml:space="preserve">10% of class time will be used for logistics such as sharing the Zoom screen, moving students to breakout rooms, technical difficulties, etc. </w:t>
      </w:r>
    </w:p>
    <w:p w14:paraId="7BF81A2E" w14:textId="77777777" w:rsidR="007449F5" w:rsidRPr="003B4E66" w:rsidRDefault="007449F5" w:rsidP="007449F5">
      <w:pPr>
        <w:pStyle w:val="ListParagraph"/>
        <w:numPr>
          <w:ilvl w:val="0"/>
          <w:numId w:val="4"/>
        </w:numPr>
        <w:rPr>
          <w:rFonts w:cstheme="minorHAnsi"/>
        </w:rPr>
      </w:pPr>
      <w:r w:rsidRPr="003B4E66">
        <w:rPr>
          <w:rFonts w:cstheme="minorHAnsi"/>
        </w:rPr>
        <w:t>2200 x 10% = 220 leaves 2000 minutes of class time</w:t>
      </w:r>
    </w:p>
    <w:p w14:paraId="781141DB" w14:textId="77777777" w:rsidR="007449F5" w:rsidRPr="003B4E66" w:rsidRDefault="007449F5" w:rsidP="007449F5">
      <w:pPr>
        <w:rPr>
          <w:rFonts w:cstheme="minorHAnsi"/>
        </w:rPr>
      </w:pPr>
    </w:p>
    <w:tbl>
      <w:tblPr>
        <w:tblStyle w:val="TableGrid"/>
        <w:tblW w:w="0" w:type="auto"/>
        <w:tblLook w:val="04A0" w:firstRow="1" w:lastRow="0" w:firstColumn="1" w:lastColumn="0" w:noHBand="0" w:noVBand="1"/>
      </w:tblPr>
      <w:tblGrid>
        <w:gridCol w:w="5125"/>
        <w:gridCol w:w="1890"/>
        <w:gridCol w:w="1562"/>
      </w:tblGrid>
      <w:tr w:rsidR="007449F5" w:rsidRPr="003B4E66" w14:paraId="5697D1DE" w14:textId="77777777" w:rsidTr="00592D98">
        <w:tc>
          <w:tcPr>
            <w:tcW w:w="5125" w:type="dxa"/>
          </w:tcPr>
          <w:p w14:paraId="4918652B" w14:textId="77777777" w:rsidR="007449F5" w:rsidRPr="003B4E66" w:rsidRDefault="007449F5" w:rsidP="00592D98">
            <w:pPr>
              <w:jc w:val="center"/>
              <w:rPr>
                <w:rFonts w:cstheme="minorHAnsi"/>
                <w:b/>
                <w:bCs/>
              </w:rPr>
            </w:pPr>
          </w:p>
          <w:p w14:paraId="47EE1124" w14:textId="77777777" w:rsidR="007449F5" w:rsidRPr="003B4E66" w:rsidRDefault="007449F5" w:rsidP="00592D98">
            <w:pPr>
              <w:jc w:val="center"/>
              <w:rPr>
                <w:rFonts w:cstheme="minorHAnsi"/>
                <w:b/>
                <w:bCs/>
              </w:rPr>
            </w:pPr>
            <w:r w:rsidRPr="003B4E66">
              <w:rPr>
                <w:rFonts w:cstheme="minorHAnsi"/>
                <w:b/>
                <w:bCs/>
              </w:rPr>
              <w:t>Activity</w:t>
            </w:r>
          </w:p>
        </w:tc>
        <w:tc>
          <w:tcPr>
            <w:tcW w:w="1890" w:type="dxa"/>
          </w:tcPr>
          <w:p w14:paraId="131468D9" w14:textId="77777777" w:rsidR="007449F5" w:rsidRPr="003B4E66" w:rsidRDefault="007449F5" w:rsidP="00592D98">
            <w:pPr>
              <w:jc w:val="center"/>
              <w:rPr>
                <w:rFonts w:cstheme="minorHAnsi"/>
                <w:b/>
                <w:bCs/>
              </w:rPr>
            </w:pPr>
            <w:r w:rsidRPr="003B4E66">
              <w:rPr>
                <w:rFonts w:cstheme="minorHAnsi"/>
                <w:b/>
                <w:bCs/>
              </w:rPr>
              <w:t># of minutes x how many times per quarter</w:t>
            </w:r>
          </w:p>
        </w:tc>
        <w:tc>
          <w:tcPr>
            <w:tcW w:w="1562" w:type="dxa"/>
          </w:tcPr>
          <w:p w14:paraId="11070D59" w14:textId="77777777" w:rsidR="007449F5" w:rsidRPr="003B4E66" w:rsidRDefault="007449F5" w:rsidP="00592D98">
            <w:pPr>
              <w:jc w:val="center"/>
              <w:rPr>
                <w:rFonts w:cstheme="minorHAnsi"/>
                <w:b/>
                <w:bCs/>
              </w:rPr>
            </w:pPr>
            <w:r w:rsidRPr="003B4E66">
              <w:rPr>
                <w:rFonts w:cstheme="minorHAnsi"/>
                <w:b/>
                <w:bCs/>
              </w:rPr>
              <w:t xml:space="preserve">Total minutes </w:t>
            </w:r>
          </w:p>
        </w:tc>
      </w:tr>
      <w:tr w:rsidR="007449F5" w:rsidRPr="003B4E66" w14:paraId="72DDBA65" w14:textId="77777777" w:rsidTr="00592D98">
        <w:tc>
          <w:tcPr>
            <w:tcW w:w="8577" w:type="dxa"/>
            <w:gridSpan w:val="3"/>
          </w:tcPr>
          <w:p w14:paraId="195B16E1" w14:textId="77777777" w:rsidR="007449F5" w:rsidRPr="003B4E66" w:rsidRDefault="007449F5" w:rsidP="00592D98">
            <w:pPr>
              <w:jc w:val="center"/>
              <w:rPr>
                <w:rFonts w:cstheme="minorHAnsi"/>
                <w:b/>
                <w:bCs/>
              </w:rPr>
            </w:pPr>
            <w:r w:rsidRPr="003B4E66">
              <w:rPr>
                <w:rFonts w:cstheme="minorHAnsi"/>
                <w:b/>
                <w:bCs/>
              </w:rPr>
              <w:t>Prior to class – asynchronous</w:t>
            </w:r>
          </w:p>
          <w:p w14:paraId="5689786C" w14:textId="77777777" w:rsidR="007449F5" w:rsidRPr="003B4E66" w:rsidRDefault="007449F5" w:rsidP="00592D98">
            <w:pPr>
              <w:jc w:val="center"/>
              <w:rPr>
                <w:rFonts w:cstheme="minorHAnsi"/>
              </w:rPr>
            </w:pPr>
          </w:p>
        </w:tc>
      </w:tr>
      <w:tr w:rsidR="007449F5" w:rsidRPr="003B4E66" w14:paraId="474FCEEE" w14:textId="77777777" w:rsidTr="00592D98">
        <w:tc>
          <w:tcPr>
            <w:tcW w:w="5125" w:type="dxa"/>
          </w:tcPr>
          <w:p w14:paraId="3F44BBDD" w14:textId="77777777" w:rsidR="007449F5" w:rsidRPr="003B4E66" w:rsidRDefault="007449F5" w:rsidP="00592D98">
            <w:pPr>
              <w:rPr>
                <w:rFonts w:cstheme="minorHAnsi"/>
              </w:rPr>
            </w:pPr>
            <w:r w:rsidRPr="003B4E66">
              <w:rPr>
                <w:rFonts w:cstheme="minorHAnsi"/>
              </w:rPr>
              <w:t>Preview a PowerPoint before class - 5 weeks</w:t>
            </w:r>
          </w:p>
        </w:tc>
        <w:tc>
          <w:tcPr>
            <w:tcW w:w="1890" w:type="dxa"/>
          </w:tcPr>
          <w:p w14:paraId="4AE7DAD6" w14:textId="77777777" w:rsidR="007449F5" w:rsidRPr="003B4E66" w:rsidRDefault="007449F5" w:rsidP="00592D98">
            <w:pPr>
              <w:jc w:val="center"/>
              <w:rPr>
                <w:rFonts w:cstheme="minorHAnsi"/>
              </w:rPr>
            </w:pPr>
            <w:r w:rsidRPr="003B4E66">
              <w:rPr>
                <w:rFonts w:cstheme="minorHAnsi"/>
              </w:rPr>
              <w:t>60 x 5</w:t>
            </w:r>
          </w:p>
        </w:tc>
        <w:tc>
          <w:tcPr>
            <w:tcW w:w="1562" w:type="dxa"/>
          </w:tcPr>
          <w:p w14:paraId="3BC31D82" w14:textId="77777777" w:rsidR="007449F5" w:rsidRPr="003B4E66" w:rsidRDefault="007449F5" w:rsidP="00592D98">
            <w:pPr>
              <w:jc w:val="center"/>
              <w:rPr>
                <w:rFonts w:cstheme="minorHAnsi"/>
              </w:rPr>
            </w:pPr>
            <w:r w:rsidRPr="003B4E66">
              <w:rPr>
                <w:rFonts w:cstheme="minorHAnsi"/>
              </w:rPr>
              <w:t>300</w:t>
            </w:r>
          </w:p>
        </w:tc>
      </w:tr>
      <w:tr w:rsidR="007449F5" w:rsidRPr="003B4E66" w14:paraId="60263155" w14:textId="77777777" w:rsidTr="00592D98">
        <w:tc>
          <w:tcPr>
            <w:tcW w:w="5125" w:type="dxa"/>
          </w:tcPr>
          <w:p w14:paraId="5BC25DF8" w14:textId="77777777" w:rsidR="007449F5" w:rsidRPr="003B4E66" w:rsidRDefault="007449F5" w:rsidP="00592D98">
            <w:pPr>
              <w:rPr>
                <w:rFonts w:cstheme="minorHAnsi"/>
              </w:rPr>
            </w:pPr>
            <w:r w:rsidRPr="003B4E66">
              <w:rPr>
                <w:rFonts w:cstheme="minorHAnsi"/>
              </w:rPr>
              <w:t>Watch a video prior to class</w:t>
            </w:r>
          </w:p>
          <w:p w14:paraId="4A9BE74F" w14:textId="77777777" w:rsidR="007449F5" w:rsidRPr="003B4E66" w:rsidRDefault="007449F5" w:rsidP="00592D98">
            <w:pPr>
              <w:rPr>
                <w:rFonts w:cstheme="minorHAnsi"/>
              </w:rPr>
            </w:pPr>
            <w:r w:rsidRPr="003B4E66">
              <w:rPr>
                <w:rFonts w:cstheme="minorHAnsi"/>
              </w:rPr>
              <w:t>3 per quarter</w:t>
            </w:r>
          </w:p>
        </w:tc>
        <w:tc>
          <w:tcPr>
            <w:tcW w:w="1890" w:type="dxa"/>
          </w:tcPr>
          <w:p w14:paraId="5A0590F9" w14:textId="77777777" w:rsidR="007449F5" w:rsidRPr="003B4E66" w:rsidRDefault="007449F5" w:rsidP="00592D98">
            <w:pPr>
              <w:jc w:val="center"/>
              <w:rPr>
                <w:rFonts w:cstheme="minorHAnsi"/>
              </w:rPr>
            </w:pPr>
          </w:p>
          <w:p w14:paraId="2297810B" w14:textId="77777777" w:rsidR="007449F5" w:rsidRPr="003B4E66" w:rsidRDefault="007449F5" w:rsidP="00592D98">
            <w:pPr>
              <w:jc w:val="center"/>
              <w:rPr>
                <w:rFonts w:cstheme="minorHAnsi"/>
              </w:rPr>
            </w:pPr>
            <w:r w:rsidRPr="003B4E66">
              <w:rPr>
                <w:rFonts w:cstheme="minorHAnsi"/>
              </w:rPr>
              <w:t>100 x 3</w:t>
            </w:r>
          </w:p>
        </w:tc>
        <w:tc>
          <w:tcPr>
            <w:tcW w:w="1562" w:type="dxa"/>
          </w:tcPr>
          <w:p w14:paraId="293E3BA5" w14:textId="77777777" w:rsidR="007449F5" w:rsidRPr="003B4E66" w:rsidRDefault="007449F5" w:rsidP="00592D98">
            <w:pPr>
              <w:jc w:val="center"/>
              <w:rPr>
                <w:rFonts w:cstheme="minorHAnsi"/>
              </w:rPr>
            </w:pPr>
          </w:p>
          <w:p w14:paraId="5382E8B4" w14:textId="77777777" w:rsidR="007449F5" w:rsidRPr="003B4E66" w:rsidRDefault="007449F5" w:rsidP="00592D98">
            <w:pPr>
              <w:jc w:val="center"/>
              <w:rPr>
                <w:rFonts w:cstheme="minorHAnsi"/>
              </w:rPr>
            </w:pPr>
            <w:r w:rsidRPr="003B4E66">
              <w:rPr>
                <w:rFonts w:cstheme="minorHAnsi"/>
              </w:rPr>
              <w:t>300</w:t>
            </w:r>
          </w:p>
        </w:tc>
      </w:tr>
      <w:tr w:rsidR="007449F5" w:rsidRPr="003B4E66" w14:paraId="7EC34791" w14:textId="77777777" w:rsidTr="00592D98">
        <w:tc>
          <w:tcPr>
            <w:tcW w:w="8577" w:type="dxa"/>
            <w:gridSpan w:val="3"/>
          </w:tcPr>
          <w:p w14:paraId="343F71F5" w14:textId="77777777" w:rsidR="007449F5" w:rsidRPr="003B4E66" w:rsidRDefault="007449F5" w:rsidP="00592D98">
            <w:pPr>
              <w:jc w:val="center"/>
              <w:rPr>
                <w:rFonts w:cstheme="minorHAnsi"/>
                <w:b/>
                <w:bCs/>
              </w:rPr>
            </w:pPr>
            <w:r w:rsidRPr="003B4E66">
              <w:rPr>
                <w:rFonts w:cstheme="minorHAnsi"/>
                <w:b/>
                <w:bCs/>
              </w:rPr>
              <w:t>In-class – synchronous</w:t>
            </w:r>
          </w:p>
          <w:p w14:paraId="010382F3" w14:textId="77777777" w:rsidR="007449F5" w:rsidRPr="003B4E66" w:rsidRDefault="007449F5" w:rsidP="00592D98">
            <w:pPr>
              <w:jc w:val="center"/>
              <w:rPr>
                <w:rFonts w:cstheme="minorHAnsi"/>
              </w:rPr>
            </w:pPr>
          </w:p>
        </w:tc>
      </w:tr>
      <w:tr w:rsidR="007449F5" w:rsidRPr="003B4E66" w14:paraId="656395B9" w14:textId="77777777" w:rsidTr="00592D98">
        <w:tc>
          <w:tcPr>
            <w:tcW w:w="5125" w:type="dxa"/>
          </w:tcPr>
          <w:p w14:paraId="249D74B9" w14:textId="77777777" w:rsidR="007449F5" w:rsidRPr="003B4E66" w:rsidRDefault="007449F5" w:rsidP="00592D98">
            <w:pPr>
              <w:rPr>
                <w:rFonts w:cstheme="minorHAnsi"/>
              </w:rPr>
            </w:pPr>
            <w:r w:rsidRPr="003B4E66">
              <w:rPr>
                <w:rFonts w:cstheme="minorHAnsi"/>
              </w:rPr>
              <w:t>Lecture 20 minutes at the beginning &amp; 20 minutes at the end ending</w:t>
            </w:r>
          </w:p>
        </w:tc>
        <w:tc>
          <w:tcPr>
            <w:tcW w:w="1890" w:type="dxa"/>
          </w:tcPr>
          <w:p w14:paraId="4793A391" w14:textId="77777777" w:rsidR="007449F5" w:rsidRPr="003B4E66" w:rsidRDefault="007449F5" w:rsidP="00592D98">
            <w:pPr>
              <w:jc w:val="center"/>
              <w:rPr>
                <w:rFonts w:cstheme="minorHAnsi"/>
              </w:rPr>
            </w:pPr>
            <w:r w:rsidRPr="003B4E66">
              <w:rPr>
                <w:rFonts w:cstheme="minorHAnsi"/>
              </w:rPr>
              <w:t xml:space="preserve">20 x 2 </w:t>
            </w:r>
          </w:p>
        </w:tc>
        <w:tc>
          <w:tcPr>
            <w:tcW w:w="1562" w:type="dxa"/>
          </w:tcPr>
          <w:p w14:paraId="05F6BAA9" w14:textId="77777777" w:rsidR="007449F5" w:rsidRPr="003B4E66" w:rsidRDefault="007449F5" w:rsidP="00592D98">
            <w:pPr>
              <w:jc w:val="center"/>
              <w:rPr>
                <w:rFonts w:cstheme="minorHAnsi"/>
              </w:rPr>
            </w:pPr>
            <w:r w:rsidRPr="003B4E66">
              <w:rPr>
                <w:rFonts w:cstheme="minorHAnsi"/>
              </w:rPr>
              <w:t>400</w:t>
            </w:r>
          </w:p>
        </w:tc>
      </w:tr>
      <w:tr w:rsidR="007449F5" w:rsidRPr="003B4E66" w14:paraId="56228042" w14:textId="77777777" w:rsidTr="00592D98">
        <w:tc>
          <w:tcPr>
            <w:tcW w:w="5125" w:type="dxa"/>
          </w:tcPr>
          <w:p w14:paraId="3873BA1E" w14:textId="77777777" w:rsidR="007449F5" w:rsidRPr="003B4E66" w:rsidRDefault="007449F5" w:rsidP="00592D98">
            <w:pPr>
              <w:rPr>
                <w:rFonts w:cstheme="minorHAnsi"/>
              </w:rPr>
            </w:pPr>
            <w:r w:rsidRPr="003B4E66">
              <w:rPr>
                <w:rFonts w:cstheme="minorHAnsi"/>
              </w:rPr>
              <w:t>In-class Discussion</w:t>
            </w:r>
          </w:p>
        </w:tc>
        <w:tc>
          <w:tcPr>
            <w:tcW w:w="1890" w:type="dxa"/>
          </w:tcPr>
          <w:p w14:paraId="4AB7D78E" w14:textId="77777777" w:rsidR="007449F5" w:rsidRPr="003B4E66" w:rsidRDefault="007449F5" w:rsidP="00592D98">
            <w:pPr>
              <w:jc w:val="center"/>
              <w:rPr>
                <w:rFonts w:cstheme="minorHAnsi"/>
              </w:rPr>
            </w:pPr>
            <w:r w:rsidRPr="003B4E66">
              <w:rPr>
                <w:rFonts w:cstheme="minorHAnsi"/>
              </w:rPr>
              <w:t>20</w:t>
            </w:r>
          </w:p>
        </w:tc>
        <w:tc>
          <w:tcPr>
            <w:tcW w:w="1562" w:type="dxa"/>
          </w:tcPr>
          <w:p w14:paraId="09D54771" w14:textId="77777777" w:rsidR="007449F5" w:rsidRPr="003B4E66" w:rsidRDefault="007449F5" w:rsidP="00592D98">
            <w:pPr>
              <w:jc w:val="center"/>
              <w:rPr>
                <w:rFonts w:cstheme="minorHAnsi"/>
              </w:rPr>
            </w:pPr>
            <w:r w:rsidRPr="003B4E66">
              <w:rPr>
                <w:rFonts w:cstheme="minorHAnsi"/>
              </w:rPr>
              <w:t>200</w:t>
            </w:r>
          </w:p>
        </w:tc>
      </w:tr>
      <w:tr w:rsidR="007449F5" w:rsidRPr="003B4E66" w14:paraId="3D3629EE" w14:textId="77777777" w:rsidTr="00592D98">
        <w:tc>
          <w:tcPr>
            <w:tcW w:w="8577" w:type="dxa"/>
            <w:gridSpan w:val="3"/>
          </w:tcPr>
          <w:p w14:paraId="049F4563" w14:textId="77777777" w:rsidR="007449F5" w:rsidRPr="003B4E66" w:rsidRDefault="007449F5" w:rsidP="00592D98">
            <w:pPr>
              <w:jc w:val="center"/>
              <w:rPr>
                <w:rFonts w:cstheme="minorHAnsi"/>
                <w:b/>
                <w:bCs/>
              </w:rPr>
            </w:pPr>
            <w:r w:rsidRPr="003B4E66">
              <w:rPr>
                <w:rFonts w:cstheme="minorHAnsi"/>
                <w:b/>
                <w:bCs/>
              </w:rPr>
              <w:t>After class – asynchronous</w:t>
            </w:r>
          </w:p>
          <w:p w14:paraId="6D359F89" w14:textId="77777777" w:rsidR="007449F5" w:rsidRPr="003B4E66" w:rsidRDefault="007449F5" w:rsidP="00592D98">
            <w:pPr>
              <w:jc w:val="center"/>
              <w:rPr>
                <w:rFonts w:cstheme="minorHAnsi"/>
              </w:rPr>
            </w:pPr>
          </w:p>
        </w:tc>
      </w:tr>
      <w:tr w:rsidR="007449F5" w:rsidRPr="003B4E66" w14:paraId="4AC64B9D" w14:textId="77777777" w:rsidTr="00592D98">
        <w:tc>
          <w:tcPr>
            <w:tcW w:w="5125" w:type="dxa"/>
          </w:tcPr>
          <w:p w14:paraId="61F35D4F" w14:textId="77777777" w:rsidR="007449F5" w:rsidRPr="003B4E66" w:rsidRDefault="007449F5" w:rsidP="00592D98">
            <w:pPr>
              <w:rPr>
                <w:rFonts w:cstheme="minorHAnsi"/>
              </w:rPr>
            </w:pPr>
            <w:r w:rsidRPr="003B4E66">
              <w:rPr>
                <w:rFonts w:cstheme="minorHAnsi"/>
              </w:rPr>
              <w:t>Canvas Discussion</w:t>
            </w:r>
          </w:p>
          <w:p w14:paraId="504F9556" w14:textId="77777777" w:rsidR="007449F5" w:rsidRPr="003B4E66" w:rsidRDefault="007449F5" w:rsidP="00592D98">
            <w:pPr>
              <w:rPr>
                <w:rFonts w:cstheme="minorHAnsi"/>
              </w:rPr>
            </w:pPr>
            <w:r w:rsidRPr="003B4E66">
              <w:rPr>
                <w:rFonts w:cstheme="minorHAnsi"/>
              </w:rPr>
              <w:t>6 posts per quarter (30 minutes each)</w:t>
            </w:r>
          </w:p>
          <w:p w14:paraId="1820E4D4" w14:textId="77777777" w:rsidR="007449F5" w:rsidRPr="003B4E66" w:rsidRDefault="007449F5" w:rsidP="00592D98">
            <w:pPr>
              <w:rPr>
                <w:rFonts w:cstheme="minorHAnsi"/>
              </w:rPr>
            </w:pPr>
            <w:r w:rsidRPr="003B4E66">
              <w:rPr>
                <w:rFonts w:cstheme="minorHAnsi"/>
              </w:rPr>
              <w:t>6 responses (60 minutes to read, write, &amp; post response)</w:t>
            </w:r>
          </w:p>
        </w:tc>
        <w:tc>
          <w:tcPr>
            <w:tcW w:w="1890" w:type="dxa"/>
          </w:tcPr>
          <w:p w14:paraId="40F751A9" w14:textId="77777777" w:rsidR="007449F5" w:rsidRPr="003B4E66" w:rsidRDefault="007449F5" w:rsidP="00592D98">
            <w:pPr>
              <w:jc w:val="center"/>
              <w:rPr>
                <w:rFonts w:cstheme="minorHAnsi"/>
              </w:rPr>
            </w:pPr>
          </w:p>
          <w:p w14:paraId="6B04A685" w14:textId="77777777" w:rsidR="007449F5" w:rsidRPr="003B4E66" w:rsidRDefault="007449F5" w:rsidP="00592D98">
            <w:pPr>
              <w:jc w:val="center"/>
              <w:rPr>
                <w:rFonts w:cstheme="minorHAnsi"/>
              </w:rPr>
            </w:pPr>
            <w:r w:rsidRPr="003B4E66">
              <w:rPr>
                <w:rFonts w:cstheme="minorHAnsi"/>
              </w:rPr>
              <w:t>30 x 6</w:t>
            </w:r>
          </w:p>
          <w:p w14:paraId="2C752C43" w14:textId="77777777" w:rsidR="007449F5" w:rsidRPr="003B4E66" w:rsidRDefault="007449F5" w:rsidP="00592D98">
            <w:pPr>
              <w:jc w:val="center"/>
              <w:rPr>
                <w:rFonts w:cstheme="minorHAnsi"/>
              </w:rPr>
            </w:pPr>
            <w:r w:rsidRPr="003B4E66">
              <w:rPr>
                <w:rFonts w:cstheme="minorHAnsi"/>
              </w:rPr>
              <w:t>60 x 6</w:t>
            </w:r>
          </w:p>
        </w:tc>
        <w:tc>
          <w:tcPr>
            <w:tcW w:w="1562" w:type="dxa"/>
          </w:tcPr>
          <w:p w14:paraId="262FC834" w14:textId="77777777" w:rsidR="007449F5" w:rsidRPr="003B4E66" w:rsidRDefault="007449F5" w:rsidP="00592D98">
            <w:pPr>
              <w:jc w:val="center"/>
              <w:rPr>
                <w:rFonts w:cstheme="minorHAnsi"/>
              </w:rPr>
            </w:pPr>
          </w:p>
          <w:p w14:paraId="12203FC5" w14:textId="77777777" w:rsidR="007449F5" w:rsidRPr="003B4E66" w:rsidRDefault="007449F5" w:rsidP="00592D98">
            <w:pPr>
              <w:jc w:val="center"/>
              <w:rPr>
                <w:rFonts w:cstheme="minorHAnsi"/>
              </w:rPr>
            </w:pPr>
            <w:r w:rsidRPr="003B4E66">
              <w:rPr>
                <w:rFonts w:cstheme="minorHAnsi"/>
              </w:rPr>
              <w:t>180</w:t>
            </w:r>
          </w:p>
          <w:p w14:paraId="7A3B29FA" w14:textId="77777777" w:rsidR="007449F5" w:rsidRPr="003B4E66" w:rsidRDefault="007449F5" w:rsidP="00592D98">
            <w:pPr>
              <w:jc w:val="center"/>
              <w:rPr>
                <w:rFonts w:cstheme="minorHAnsi"/>
              </w:rPr>
            </w:pPr>
            <w:r w:rsidRPr="003B4E66">
              <w:rPr>
                <w:rFonts w:cstheme="minorHAnsi"/>
              </w:rPr>
              <w:t>360</w:t>
            </w:r>
          </w:p>
        </w:tc>
      </w:tr>
      <w:tr w:rsidR="007449F5" w:rsidRPr="003B4E66" w14:paraId="39ADF5D8" w14:textId="77777777" w:rsidTr="00592D98">
        <w:tc>
          <w:tcPr>
            <w:tcW w:w="5125" w:type="dxa"/>
          </w:tcPr>
          <w:p w14:paraId="344FA02D" w14:textId="77777777" w:rsidR="007449F5" w:rsidRPr="003B4E66" w:rsidRDefault="007449F5" w:rsidP="00592D98">
            <w:pPr>
              <w:rPr>
                <w:rFonts w:cstheme="minorHAnsi"/>
              </w:rPr>
            </w:pPr>
            <w:r w:rsidRPr="003B4E66">
              <w:rPr>
                <w:rFonts w:cstheme="minorHAnsi"/>
              </w:rPr>
              <w:t xml:space="preserve">Reading Quiz in Canvas </w:t>
            </w:r>
          </w:p>
          <w:p w14:paraId="6DC0A587" w14:textId="77777777" w:rsidR="007449F5" w:rsidRPr="003B4E66" w:rsidRDefault="007449F5" w:rsidP="00592D98">
            <w:pPr>
              <w:rPr>
                <w:rFonts w:cstheme="minorHAnsi"/>
              </w:rPr>
            </w:pPr>
            <w:r w:rsidRPr="003B4E66">
              <w:rPr>
                <w:rFonts w:cstheme="minorHAnsi"/>
              </w:rPr>
              <w:t>3 questions with short written answers</w:t>
            </w:r>
          </w:p>
          <w:p w14:paraId="129B1B51" w14:textId="77777777" w:rsidR="007449F5" w:rsidRPr="003B4E66" w:rsidRDefault="007449F5" w:rsidP="00592D98">
            <w:pPr>
              <w:rPr>
                <w:rFonts w:cstheme="minorHAnsi"/>
              </w:rPr>
            </w:pPr>
            <w:r w:rsidRPr="003B4E66">
              <w:rPr>
                <w:rFonts w:cstheme="minorHAnsi"/>
              </w:rPr>
              <w:t>7 weeks</w:t>
            </w:r>
          </w:p>
        </w:tc>
        <w:tc>
          <w:tcPr>
            <w:tcW w:w="1890" w:type="dxa"/>
          </w:tcPr>
          <w:p w14:paraId="63739BDC" w14:textId="77777777" w:rsidR="007449F5" w:rsidRPr="003B4E66" w:rsidRDefault="007449F5" w:rsidP="00592D98">
            <w:pPr>
              <w:jc w:val="center"/>
              <w:rPr>
                <w:rFonts w:cstheme="minorHAnsi"/>
              </w:rPr>
            </w:pPr>
          </w:p>
          <w:p w14:paraId="652F31EB" w14:textId="77777777" w:rsidR="007449F5" w:rsidRPr="003B4E66" w:rsidRDefault="007449F5" w:rsidP="00592D98">
            <w:pPr>
              <w:jc w:val="center"/>
              <w:rPr>
                <w:rFonts w:cstheme="minorHAnsi"/>
              </w:rPr>
            </w:pPr>
            <w:r w:rsidRPr="003B4E66">
              <w:rPr>
                <w:rFonts w:cstheme="minorHAnsi"/>
              </w:rPr>
              <w:t>30 x 7</w:t>
            </w:r>
          </w:p>
        </w:tc>
        <w:tc>
          <w:tcPr>
            <w:tcW w:w="1562" w:type="dxa"/>
          </w:tcPr>
          <w:p w14:paraId="5E9AECE5" w14:textId="77777777" w:rsidR="007449F5" w:rsidRPr="003B4E66" w:rsidRDefault="007449F5" w:rsidP="00592D98">
            <w:pPr>
              <w:jc w:val="center"/>
              <w:rPr>
                <w:rFonts w:cstheme="minorHAnsi"/>
              </w:rPr>
            </w:pPr>
          </w:p>
          <w:p w14:paraId="787EF5F0" w14:textId="77777777" w:rsidR="007449F5" w:rsidRPr="003B4E66" w:rsidRDefault="007449F5" w:rsidP="00592D98">
            <w:pPr>
              <w:jc w:val="center"/>
              <w:rPr>
                <w:rFonts w:cstheme="minorHAnsi"/>
              </w:rPr>
            </w:pPr>
            <w:r w:rsidRPr="003B4E66">
              <w:rPr>
                <w:rFonts w:cstheme="minorHAnsi"/>
              </w:rPr>
              <w:t>210</w:t>
            </w:r>
          </w:p>
        </w:tc>
      </w:tr>
      <w:tr w:rsidR="007449F5" w:rsidRPr="003B4E66" w14:paraId="26D84E22" w14:textId="77777777" w:rsidTr="00592D98">
        <w:tc>
          <w:tcPr>
            <w:tcW w:w="5125" w:type="dxa"/>
          </w:tcPr>
          <w:p w14:paraId="311336FB" w14:textId="0C30DA09" w:rsidR="007449F5" w:rsidRPr="003B4E66" w:rsidRDefault="007449F5" w:rsidP="00592D98">
            <w:pPr>
              <w:rPr>
                <w:rFonts w:cstheme="minorHAnsi"/>
              </w:rPr>
            </w:pPr>
            <w:r w:rsidRPr="003B4E66">
              <w:rPr>
                <w:rFonts w:cstheme="minorHAnsi"/>
              </w:rPr>
              <w:t>Midterm</w:t>
            </w:r>
          </w:p>
        </w:tc>
        <w:tc>
          <w:tcPr>
            <w:tcW w:w="1890" w:type="dxa"/>
          </w:tcPr>
          <w:p w14:paraId="4930F88D" w14:textId="77777777" w:rsidR="007449F5" w:rsidRPr="003B4E66" w:rsidRDefault="007449F5" w:rsidP="00592D98">
            <w:pPr>
              <w:jc w:val="center"/>
              <w:rPr>
                <w:rFonts w:cstheme="minorHAnsi"/>
              </w:rPr>
            </w:pPr>
            <w:r w:rsidRPr="003B4E66">
              <w:rPr>
                <w:rFonts w:cstheme="minorHAnsi"/>
              </w:rPr>
              <w:t>90</w:t>
            </w:r>
          </w:p>
        </w:tc>
        <w:tc>
          <w:tcPr>
            <w:tcW w:w="1562" w:type="dxa"/>
          </w:tcPr>
          <w:p w14:paraId="76BC09FE" w14:textId="77777777" w:rsidR="007449F5" w:rsidRPr="003B4E66" w:rsidRDefault="007449F5" w:rsidP="00592D98">
            <w:pPr>
              <w:jc w:val="center"/>
              <w:rPr>
                <w:rFonts w:cstheme="minorHAnsi"/>
              </w:rPr>
            </w:pPr>
            <w:r w:rsidRPr="003B4E66">
              <w:rPr>
                <w:rFonts w:cstheme="minorHAnsi"/>
              </w:rPr>
              <w:t>90</w:t>
            </w:r>
          </w:p>
        </w:tc>
      </w:tr>
      <w:tr w:rsidR="007449F5" w:rsidRPr="003B4E66" w14:paraId="14D2C970" w14:textId="77777777" w:rsidTr="00592D98">
        <w:tc>
          <w:tcPr>
            <w:tcW w:w="5125" w:type="dxa"/>
          </w:tcPr>
          <w:p w14:paraId="7DDF123F" w14:textId="36F911E9" w:rsidR="007449F5" w:rsidRPr="003B4E66" w:rsidRDefault="007449F5" w:rsidP="00592D98">
            <w:pPr>
              <w:rPr>
                <w:rFonts w:cstheme="minorHAnsi"/>
              </w:rPr>
            </w:pPr>
            <w:r w:rsidRPr="003B4E66">
              <w:rPr>
                <w:rFonts w:cstheme="minorHAnsi"/>
              </w:rPr>
              <w:t>Final exam or presentations</w:t>
            </w:r>
          </w:p>
        </w:tc>
        <w:tc>
          <w:tcPr>
            <w:tcW w:w="1890" w:type="dxa"/>
          </w:tcPr>
          <w:p w14:paraId="71CBED00" w14:textId="77777777" w:rsidR="007449F5" w:rsidRPr="003B4E66" w:rsidRDefault="007449F5" w:rsidP="00592D98">
            <w:pPr>
              <w:jc w:val="center"/>
              <w:rPr>
                <w:rFonts w:cstheme="minorHAnsi"/>
              </w:rPr>
            </w:pPr>
            <w:r w:rsidRPr="003B4E66">
              <w:rPr>
                <w:rFonts w:cstheme="minorHAnsi"/>
              </w:rPr>
              <w:t>90</w:t>
            </w:r>
          </w:p>
        </w:tc>
        <w:tc>
          <w:tcPr>
            <w:tcW w:w="1562" w:type="dxa"/>
          </w:tcPr>
          <w:p w14:paraId="37500B6B" w14:textId="77777777" w:rsidR="007449F5" w:rsidRPr="003B4E66" w:rsidRDefault="007449F5" w:rsidP="00592D98">
            <w:pPr>
              <w:jc w:val="center"/>
              <w:rPr>
                <w:rFonts w:cstheme="minorHAnsi"/>
              </w:rPr>
            </w:pPr>
            <w:r w:rsidRPr="003B4E66">
              <w:rPr>
                <w:rFonts w:cstheme="minorHAnsi"/>
              </w:rPr>
              <w:t>90</w:t>
            </w:r>
          </w:p>
        </w:tc>
      </w:tr>
      <w:tr w:rsidR="007449F5" w:rsidRPr="003B4E66" w14:paraId="37811A9A" w14:textId="77777777" w:rsidTr="00592D98">
        <w:tc>
          <w:tcPr>
            <w:tcW w:w="5125" w:type="dxa"/>
          </w:tcPr>
          <w:p w14:paraId="75867EB0" w14:textId="77777777" w:rsidR="007449F5" w:rsidRPr="003B4E66" w:rsidRDefault="007449F5" w:rsidP="00592D98">
            <w:pPr>
              <w:rPr>
                <w:rFonts w:cstheme="minorHAnsi"/>
              </w:rPr>
            </w:pPr>
          </w:p>
        </w:tc>
        <w:tc>
          <w:tcPr>
            <w:tcW w:w="1890" w:type="dxa"/>
          </w:tcPr>
          <w:p w14:paraId="43B71E33" w14:textId="77777777" w:rsidR="007449F5" w:rsidRPr="003B4E66" w:rsidRDefault="007449F5" w:rsidP="00592D98">
            <w:pPr>
              <w:jc w:val="center"/>
              <w:rPr>
                <w:rFonts w:cstheme="minorHAnsi"/>
              </w:rPr>
            </w:pPr>
          </w:p>
        </w:tc>
        <w:tc>
          <w:tcPr>
            <w:tcW w:w="1562" w:type="dxa"/>
          </w:tcPr>
          <w:p w14:paraId="630E5288" w14:textId="77777777" w:rsidR="007449F5" w:rsidRPr="003B4E66" w:rsidRDefault="007449F5" w:rsidP="00592D98">
            <w:pPr>
              <w:jc w:val="center"/>
              <w:rPr>
                <w:rFonts w:cstheme="minorHAnsi"/>
                <w:b/>
                <w:bCs/>
              </w:rPr>
            </w:pPr>
            <w:r w:rsidRPr="003B4E66">
              <w:rPr>
                <w:rFonts w:cstheme="minorHAnsi"/>
                <w:b/>
                <w:bCs/>
              </w:rPr>
              <w:t>2130</w:t>
            </w:r>
          </w:p>
        </w:tc>
      </w:tr>
    </w:tbl>
    <w:p w14:paraId="3DDF34CB" w14:textId="77777777" w:rsidR="007449F5" w:rsidRPr="003B4E66" w:rsidRDefault="007449F5">
      <w:pPr>
        <w:rPr>
          <w:rFonts w:cstheme="minorHAnsi"/>
        </w:rPr>
      </w:pPr>
      <w:r w:rsidRPr="003B4E66">
        <w:rPr>
          <w:rFonts w:cstheme="minorHAnsi"/>
        </w:rPr>
        <w:br w:type="page"/>
      </w:r>
    </w:p>
    <w:p w14:paraId="3E55E95E" w14:textId="6E809111" w:rsidR="007449F5" w:rsidRPr="003B4E66" w:rsidRDefault="007449F5" w:rsidP="007449F5">
      <w:pPr>
        <w:pStyle w:val="NormalWeb"/>
        <w:shd w:val="clear" w:color="auto" w:fill="FFFFFF"/>
        <w:spacing w:before="360" w:beforeAutospacing="0" w:after="360" w:afterAutospacing="0"/>
        <w:jc w:val="center"/>
        <w:textAlignment w:val="baseline"/>
        <w:rPr>
          <w:rFonts w:asciiTheme="minorHAnsi" w:hAnsiTheme="minorHAnsi" w:cstheme="minorHAnsi"/>
          <w:b/>
          <w:bCs/>
          <w:color w:val="555555"/>
        </w:rPr>
      </w:pPr>
      <w:r w:rsidRPr="003B4E66">
        <w:rPr>
          <w:rFonts w:asciiTheme="minorHAnsi" w:hAnsiTheme="minorHAnsi" w:cstheme="minorHAnsi"/>
          <w:b/>
          <w:bCs/>
          <w:color w:val="555555"/>
        </w:rPr>
        <w:lastRenderedPageBreak/>
        <w:t>Designing Your Course</w:t>
      </w:r>
    </w:p>
    <w:p w14:paraId="4FF25DCC" w14:textId="533FE64C" w:rsidR="00BB40E4" w:rsidRPr="003B4E66" w:rsidRDefault="0061131A" w:rsidP="0061131A">
      <w:pPr>
        <w:rPr>
          <w:rFonts w:cstheme="minorHAnsi"/>
          <w:b/>
          <w:bCs/>
        </w:rPr>
      </w:pPr>
      <w:r w:rsidRPr="003B4E66">
        <w:rPr>
          <w:rFonts w:cstheme="minorHAnsi"/>
          <w:b/>
          <w:bCs/>
        </w:rPr>
        <w:t>Course name: ___________________________________________</w:t>
      </w:r>
    </w:p>
    <w:p w14:paraId="77BA913C" w14:textId="0E117CEE" w:rsidR="0096634B" w:rsidRPr="003B4E66" w:rsidRDefault="00ED208A" w:rsidP="0096634B">
      <w:pPr>
        <w:jc w:val="center"/>
        <w:rPr>
          <w:rFonts w:cstheme="minorHAnsi"/>
          <w:b/>
          <w:bCs/>
        </w:rPr>
      </w:pPr>
      <w:r w:rsidRPr="003B4E66">
        <w:rPr>
          <w:rFonts w:cstheme="minorHAnsi"/>
          <w:b/>
          <w:bCs/>
        </w:rPr>
        <w:t xml:space="preserve"> </w:t>
      </w:r>
    </w:p>
    <w:p w14:paraId="6A5CB7C9" w14:textId="3E5BBCBE" w:rsidR="00884226" w:rsidRPr="003B4E66" w:rsidRDefault="0061131A" w:rsidP="0096634B">
      <w:pPr>
        <w:pStyle w:val="ListParagraph"/>
        <w:numPr>
          <w:ilvl w:val="0"/>
          <w:numId w:val="4"/>
        </w:numPr>
        <w:rPr>
          <w:rFonts w:cstheme="minorHAnsi"/>
        </w:rPr>
      </w:pPr>
      <w:r w:rsidRPr="003B4E66">
        <w:rPr>
          <w:rFonts w:cstheme="minorHAnsi"/>
        </w:rPr>
        <w:t>Minutes per class _________</w:t>
      </w:r>
      <w:r w:rsidR="00ED208A" w:rsidRPr="003B4E66">
        <w:rPr>
          <w:rFonts w:cstheme="minorHAnsi"/>
        </w:rPr>
        <w:t xml:space="preserve"> x </w:t>
      </w:r>
      <w:r w:rsidRPr="003B4E66">
        <w:rPr>
          <w:rFonts w:cstheme="minorHAnsi"/>
        </w:rPr>
        <w:t>classes per week___________</w:t>
      </w:r>
      <w:r w:rsidR="00BC52F0" w:rsidRPr="003B4E66">
        <w:rPr>
          <w:rFonts w:cstheme="minorHAnsi"/>
        </w:rPr>
        <w:t>10</w:t>
      </w:r>
      <w:r w:rsidR="0096634B" w:rsidRPr="003B4E66">
        <w:rPr>
          <w:rFonts w:cstheme="minorHAnsi"/>
        </w:rPr>
        <w:t xml:space="preserve"> </w:t>
      </w:r>
      <w:r w:rsidR="00BC52F0" w:rsidRPr="003B4E66">
        <w:rPr>
          <w:rFonts w:cstheme="minorHAnsi"/>
        </w:rPr>
        <w:t>week</w:t>
      </w:r>
      <w:r w:rsidR="00ED208A" w:rsidRPr="003B4E66">
        <w:rPr>
          <w:rFonts w:cstheme="minorHAnsi"/>
        </w:rPr>
        <w:t xml:space="preserve">s </w:t>
      </w:r>
      <w:proofErr w:type="gramStart"/>
      <w:r w:rsidR="00ED208A" w:rsidRPr="003B4E66">
        <w:rPr>
          <w:rFonts w:cstheme="minorHAnsi"/>
        </w:rPr>
        <w:t>=  minutes</w:t>
      </w:r>
      <w:proofErr w:type="gramEnd"/>
    </w:p>
    <w:p w14:paraId="39DD4953" w14:textId="77777777" w:rsidR="000077EE" w:rsidRPr="003B4E66" w:rsidRDefault="00F51B04" w:rsidP="0096634B">
      <w:pPr>
        <w:pStyle w:val="ListParagraph"/>
        <w:numPr>
          <w:ilvl w:val="0"/>
          <w:numId w:val="4"/>
        </w:numPr>
        <w:rPr>
          <w:rFonts w:cstheme="minorHAnsi"/>
        </w:rPr>
      </w:pPr>
      <w:r w:rsidRPr="003B4E66">
        <w:rPr>
          <w:rFonts w:cstheme="minorHAnsi"/>
        </w:rPr>
        <w:t>10% of class time will be used for logistics such as sharing the Zoom screen, moving students to breakout rooms, technical difficulties,</w:t>
      </w:r>
      <w:r w:rsidR="0096634B" w:rsidRPr="003B4E66">
        <w:rPr>
          <w:rFonts w:cstheme="minorHAnsi"/>
        </w:rPr>
        <w:t xml:space="preserve"> etc.</w:t>
      </w:r>
      <w:r w:rsidR="00E4590C" w:rsidRPr="003B4E66">
        <w:rPr>
          <w:rFonts w:cstheme="minorHAnsi"/>
        </w:rPr>
        <w:t xml:space="preserve"> </w:t>
      </w:r>
    </w:p>
    <w:p w14:paraId="2DF0F8E6" w14:textId="2D0EF5AB" w:rsidR="00F51B04" w:rsidRPr="003B4E66" w:rsidRDefault="0061131A" w:rsidP="0096634B">
      <w:pPr>
        <w:pStyle w:val="ListParagraph"/>
        <w:numPr>
          <w:ilvl w:val="0"/>
          <w:numId w:val="4"/>
        </w:numPr>
        <w:rPr>
          <w:rFonts w:cstheme="minorHAnsi"/>
        </w:rPr>
      </w:pPr>
      <w:r w:rsidRPr="003B4E66">
        <w:rPr>
          <w:rFonts w:cstheme="minorHAnsi"/>
        </w:rPr>
        <w:t xml:space="preserve">Total number of minutes </w:t>
      </w:r>
      <w:r w:rsidR="00E4590C" w:rsidRPr="003B4E66">
        <w:rPr>
          <w:rFonts w:cstheme="minorHAnsi"/>
        </w:rPr>
        <w:t xml:space="preserve">x 10% = </w:t>
      </w:r>
      <w:r w:rsidRPr="003B4E66">
        <w:rPr>
          <w:rFonts w:cstheme="minorHAnsi"/>
        </w:rPr>
        <w:t>________</w:t>
      </w:r>
      <w:r w:rsidR="00E4590C" w:rsidRPr="003B4E66">
        <w:rPr>
          <w:rFonts w:cstheme="minorHAnsi"/>
        </w:rPr>
        <w:t xml:space="preserve"> </w:t>
      </w:r>
    </w:p>
    <w:p w14:paraId="31F37E7C" w14:textId="3C087D50" w:rsidR="0061131A" w:rsidRPr="003B4E66" w:rsidRDefault="0061131A" w:rsidP="0096634B">
      <w:pPr>
        <w:pStyle w:val="ListParagraph"/>
        <w:numPr>
          <w:ilvl w:val="0"/>
          <w:numId w:val="4"/>
        </w:numPr>
        <w:rPr>
          <w:rFonts w:cstheme="minorHAnsi"/>
        </w:rPr>
      </w:pPr>
      <w:r w:rsidRPr="003B4E66">
        <w:rPr>
          <w:rFonts w:cstheme="minorHAnsi"/>
        </w:rPr>
        <w:t>Total number of minutes - ___________</w:t>
      </w:r>
      <w:proofErr w:type="gramStart"/>
      <w:r w:rsidRPr="003B4E66">
        <w:rPr>
          <w:rFonts w:cstheme="minorHAnsi"/>
        </w:rPr>
        <w:t>_(</w:t>
      </w:r>
      <w:proofErr w:type="gramEnd"/>
      <w:r w:rsidRPr="003B4E66">
        <w:rPr>
          <w:rFonts w:cstheme="minorHAnsi"/>
        </w:rPr>
        <w:t>10%) = ____________ class minutes</w:t>
      </w:r>
    </w:p>
    <w:p w14:paraId="3BEDE43D" w14:textId="3059CD6E" w:rsidR="007A4CAE" w:rsidRPr="003B4E66" w:rsidRDefault="007A4CAE">
      <w:pPr>
        <w:rPr>
          <w:rFonts w:cstheme="minorHAnsi"/>
        </w:rPr>
      </w:pPr>
    </w:p>
    <w:tbl>
      <w:tblPr>
        <w:tblStyle w:val="TableGrid"/>
        <w:tblW w:w="0" w:type="auto"/>
        <w:tblLook w:val="04A0" w:firstRow="1" w:lastRow="0" w:firstColumn="1" w:lastColumn="0" w:noHBand="0" w:noVBand="1"/>
      </w:tblPr>
      <w:tblGrid>
        <w:gridCol w:w="5125"/>
        <w:gridCol w:w="1890"/>
        <w:gridCol w:w="1562"/>
      </w:tblGrid>
      <w:tr w:rsidR="007A4CAE" w:rsidRPr="003B4E66" w14:paraId="0EBFC24B" w14:textId="77777777" w:rsidTr="00E4590C">
        <w:tc>
          <w:tcPr>
            <w:tcW w:w="5125" w:type="dxa"/>
          </w:tcPr>
          <w:p w14:paraId="6A5A4D19" w14:textId="77777777" w:rsidR="000077EE" w:rsidRPr="003B4E66" w:rsidRDefault="000077EE" w:rsidP="007A4CAE">
            <w:pPr>
              <w:jc w:val="center"/>
              <w:rPr>
                <w:rFonts w:cstheme="minorHAnsi"/>
                <w:b/>
                <w:bCs/>
              </w:rPr>
            </w:pPr>
          </w:p>
          <w:p w14:paraId="3B4F8564" w14:textId="0D4D5248" w:rsidR="007A4CAE" w:rsidRPr="003B4E66" w:rsidRDefault="007A4CAE" w:rsidP="007A4CAE">
            <w:pPr>
              <w:jc w:val="center"/>
              <w:rPr>
                <w:rFonts w:cstheme="minorHAnsi"/>
                <w:b/>
                <w:bCs/>
              </w:rPr>
            </w:pPr>
            <w:r w:rsidRPr="003B4E66">
              <w:rPr>
                <w:rFonts w:cstheme="minorHAnsi"/>
                <w:b/>
                <w:bCs/>
              </w:rPr>
              <w:t>Activity</w:t>
            </w:r>
          </w:p>
        </w:tc>
        <w:tc>
          <w:tcPr>
            <w:tcW w:w="1890" w:type="dxa"/>
          </w:tcPr>
          <w:p w14:paraId="74BD2E5B" w14:textId="491BF3C5" w:rsidR="007A4CAE" w:rsidRPr="003B4E66" w:rsidRDefault="007A4CAE" w:rsidP="007A4CAE">
            <w:pPr>
              <w:jc w:val="center"/>
              <w:rPr>
                <w:rFonts w:cstheme="minorHAnsi"/>
                <w:b/>
                <w:bCs/>
              </w:rPr>
            </w:pPr>
            <w:r w:rsidRPr="003B4E66">
              <w:rPr>
                <w:rFonts w:cstheme="minorHAnsi"/>
                <w:b/>
                <w:bCs/>
              </w:rPr>
              <w:t># of minutes</w:t>
            </w:r>
            <w:r w:rsidR="00E4590C" w:rsidRPr="003B4E66">
              <w:rPr>
                <w:rFonts w:cstheme="minorHAnsi"/>
                <w:b/>
                <w:bCs/>
              </w:rPr>
              <w:t xml:space="preserve"> x how many times per quarter</w:t>
            </w:r>
          </w:p>
        </w:tc>
        <w:tc>
          <w:tcPr>
            <w:tcW w:w="1562" w:type="dxa"/>
          </w:tcPr>
          <w:p w14:paraId="18A861E1" w14:textId="11B478FE" w:rsidR="007A4CAE" w:rsidRPr="003B4E66" w:rsidRDefault="007A4CAE" w:rsidP="007A4CAE">
            <w:pPr>
              <w:jc w:val="center"/>
              <w:rPr>
                <w:rFonts w:cstheme="minorHAnsi"/>
                <w:b/>
                <w:bCs/>
              </w:rPr>
            </w:pPr>
            <w:r w:rsidRPr="003B4E66">
              <w:rPr>
                <w:rFonts w:cstheme="minorHAnsi"/>
                <w:b/>
                <w:bCs/>
              </w:rPr>
              <w:t>Total minutes</w:t>
            </w:r>
            <w:r w:rsidR="00E4590C" w:rsidRPr="003B4E66">
              <w:rPr>
                <w:rFonts w:cstheme="minorHAnsi"/>
                <w:b/>
                <w:bCs/>
              </w:rPr>
              <w:t xml:space="preserve"> </w:t>
            </w:r>
          </w:p>
        </w:tc>
      </w:tr>
      <w:tr w:rsidR="000077EE" w:rsidRPr="003B4E66" w14:paraId="1DA159A9" w14:textId="77777777" w:rsidTr="00301FF8">
        <w:tc>
          <w:tcPr>
            <w:tcW w:w="8577" w:type="dxa"/>
            <w:gridSpan w:val="3"/>
          </w:tcPr>
          <w:p w14:paraId="6A338265" w14:textId="061B6EAE" w:rsidR="000077EE" w:rsidRPr="003B4E66" w:rsidRDefault="000077EE" w:rsidP="007A4CAE">
            <w:pPr>
              <w:jc w:val="center"/>
              <w:rPr>
                <w:rFonts w:cstheme="minorHAnsi"/>
                <w:b/>
                <w:bCs/>
              </w:rPr>
            </w:pPr>
            <w:r w:rsidRPr="003B4E66">
              <w:rPr>
                <w:rFonts w:cstheme="minorHAnsi"/>
                <w:b/>
                <w:bCs/>
              </w:rPr>
              <w:t>Prior to class – asynchronous</w:t>
            </w:r>
          </w:p>
          <w:p w14:paraId="1E00BEB8" w14:textId="50BFD3F7" w:rsidR="000077EE" w:rsidRPr="003B4E66" w:rsidRDefault="000077EE" w:rsidP="007A4CAE">
            <w:pPr>
              <w:jc w:val="center"/>
              <w:rPr>
                <w:rFonts w:cstheme="minorHAnsi"/>
              </w:rPr>
            </w:pPr>
          </w:p>
        </w:tc>
      </w:tr>
      <w:tr w:rsidR="00592C82" w:rsidRPr="003B4E66" w14:paraId="2C7C3D16" w14:textId="77777777" w:rsidTr="00E4590C">
        <w:tc>
          <w:tcPr>
            <w:tcW w:w="5125" w:type="dxa"/>
          </w:tcPr>
          <w:p w14:paraId="71B8A1BD" w14:textId="52DCA0C9" w:rsidR="0061131A" w:rsidRPr="003B4E66" w:rsidRDefault="0061131A" w:rsidP="007449F5">
            <w:pPr>
              <w:rPr>
                <w:rFonts w:cstheme="minorHAnsi"/>
              </w:rPr>
            </w:pPr>
          </w:p>
        </w:tc>
        <w:tc>
          <w:tcPr>
            <w:tcW w:w="1890" w:type="dxa"/>
          </w:tcPr>
          <w:p w14:paraId="5321B975" w14:textId="175E9635" w:rsidR="00592C82" w:rsidRPr="003B4E66" w:rsidRDefault="00592C82" w:rsidP="007A4CAE">
            <w:pPr>
              <w:jc w:val="center"/>
              <w:rPr>
                <w:rFonts w:cstheme="minorHAnsi"/>
              </w:rPr>
            </w:pPr>
          </w:p>
        </w:tc>
        <w:tc>
          <w:tcPr>
            <w:tcW w:w="1562" w:type="dxa"/>
          </w:tcPr>
          <w:p w14:paraId="4FD4A9A0" w14:textId="41332549" w:rsidR="00592C82" w:rsidRPr="003B4E66" w:rsidRDefault="00592C82" w:rsidP="007A4CAE">
            <w:pPr>
              <w:jc w:val="center"/>
              <w:rPr>
                <w:rFonts w:cstheme="minorHAnsi"/>
              </w:rPr>
            </w:pPr>
          </w:p>
        </w:tc>
      </w:tr>
      <w:tr w:rsidR="00F51B04" w:rsidRPr="003B4E66" w14:paraId="214DA9A5" w14:textId="77777777" w:rsidTr="00E4590C">
        <w:tc>
          <w:tcPr>
            <w:tcW w:w="5125" w:type="dxa"/>
          </w:tcPr>
          <w:p w14:paraId="7EB57552" w14:textId="49293C33" w:rsidR="00F51B04" w:rsidRPr="003B4E66" w:rsidRDefault="00F51B04">
            <w:pPr>
              <w:rPr>
                <w:rFonts w:cstheme="minorHAnsi"/>
              </w:rPr>
            </w:pPr>
          </w:p>
        </w:tc>
        <w:tc>
          <w:tcPr>
            <w:tcW w:w="1890" w:type="dxa"/>
          </w:tcPr>
          <w:p w14:paraId="05413B4E" w14:textId="77777777" w:rsidR="00F51B04" w:rsidRPr="003B4E66" w:rsidRDefault="00F51B04" w:rsidP="007A4CAE">
            <w:pPr>
              <w:jc w:val="center"/>
              <w:rPr>
                <w:rFonts w:cstheme="minorHAnsi"/>
              </w:rPr>
            </w:pPr>
          </w:p>
          <w:p w14:paraId="1262B557" w14:textId="0B1134A1" w:rsidR="00F51B04" w:rsidRPr="003B4E66" w:rsidRDefault="00F51B04" w:rsidP="007A4CAE">
            <w:pPr>
              <w:jc w:val="center"/>
              <w:rPr>
                <w:rFonts w:cstheme="minorHAnsi"/>
              </w:rPr>
            </w:pPr>
          </w:p>
        </w:tc>
        <w:tc>
          <w:tcPr>
            <w:tcW w:w="1562" w:type="dxa"/>
          </w:tcPr>
          <w:p w14:paraId="50E6173F" w14:textId="77777777" w:rsidR="00F51B04" w:rsidRPr="003B4E66" w:rsidRDefault="00F51B04" w:rsidP="007A4CAE">
            <w:pPr>
              <w:jc w:val="center"/>
              <w:rPr>
                <w:rFonts w:cstheme="minorHAnsi"/>
              </w:rPr>
            </w:pPr>
          </w:p>
          <w:p w14:paraId="6FD38978" w14:textId="622A47CB" w:rsidR="00F51B04" w:rsidRPr="003B4E66" w:rsidRDefault="00F51B04" w:rsidP="007A4CAE">
            <w:pPr>
              <w:jc w:val="center"/>
              <w:rPr>
                <w:rFonts w:cstheme="minorHAnsi"/>
              </w:rPr>
            </w:pPr>
          </w:p>
        </w:tc>
      </w:tr>
      <w:tr w:rsidR="000077EE" w:rsidRPr="003B4E66" w14:paraId="1226F2AF" w14:textId="77777777" w:rsidTr="00114FDE">
        <w:tc>
          <w:tcPr>
            <w:tcW w:w="8577" w:type="dxa"/>
            <w:gridSpan w:val="3"/>
          </w:tcPr>
          <w:p w14:paraId="59C1E231" w14:textId="2D11D607" w:rsidR="000077EE" w:rsidRPr="003B4E66" w:rsidRDefault="000077EE" w:rsidP="007A4CAE">
            <w:pPr>
              <w:jc w:val="center"/>
              <w:rPr>
                <w:rFonts w:cstheme="minorHAnsi"/>
                <w:b/>
                <w:bCs/>
              </w:rPr>
            </w:pPr>
            <w:r w:rsidRPr="003B4E66">
              <w:rPr>
                <w:rFonts w:cstheme="minorHAnsi"/>
                <w:b/>
                <w:bCs/>
              </w:rPr>
              <w:t>In-class – synchronous</w:t>
            </w:r>
          </w:p>
          <w:p w14:paraId="3627063C" w14:textId="6571CC92" w:rsidR="000077EE" w:rsidRPr="003B4E66" w:rsidRDefault="000077EE" w:rsidP="007A4CAE">
            <w:pPr>
              <w:jc w:val="center"/>
              <w:rPr>
                <w:rFonts w:cstheme="minorHAnsi"/>
              </w:rPr>
            </w:pPr>
          </w:p>
        </w:tc>
      </w:tr>
      <w:tr w:rsidR="00E4590C" w:rsidRPr="003B4E66" w14:paraId="163425AC" w14:textId="77777777" w:rsidTr="00E4590C">
        <w:tc>
          <w:tcPr>
            <w:tcW w:w="5125" w:type="dxa"/>
          </w:tcPr>
          <w:p w14:paraId="2647746C" w14:textId="77777777" w:rsidR="00E4590C" w:rsidRPr="003B4E66" w:rsidRDefault="00E4590C" w:rsidP="00E4590C">
            <w:pPr>
              <w:rPr>
                <w:rFonts w:cstheme="minorHAnsi"/>
              </w:rPr>
            </w:pPr>
            <w:r w:rsidRPr="003B4E66">
              <w:rPr>
                <w:rFonts w:cstheme="minorHAnsi"/>
              </w:rPr>
              <w:t xml:space="preserve">Lecture </w:t>
            </w:r>
          </w:p>
          <w:p w14:paraId="5C68E3E9" w14:textId="398B0B90" w:rsidR="0061131A" w:rsidRPr="003B4E66" w:rsidRDefault="0061131A" w:rsidP="00E4590C">
            <w:pPr>
              <w:rPr>
                <w:rFonts w:cstheme="minorHAnsi"/>
              </w:rPr>
            </w:pPr>
          </w:p>
        </w:tc>
        <w:tc>
          <w:tcPr>
            <w:tcW w:w="1890" w:type="dxa"/>
          </w:tcPr>
          <w:p w14:paraId="3EFC3B2F" w14:textId="2E1CBDF6" w:rsidR="00E4590C" w:rsidRPr="003B4E66" w:rsidRDefault="00E4590C" w:rsidP="00E4590C">
            <w:pPr>
              <w:jc w:val="center"/>
              <w:rPr>
                <w:rFonts w:cstheme="minorHAnsi"/>
              </w:rPr>
            </w:pPr>
          </w:p>
        </w:tc>
        <w:tc>
          <w:tcPr>
            <w:tcW w:w="1562" w:type="dxa"/>
          </w:tcPr>
          <w:p w14:paraId="6D77563C" w14:textId="68E3DBA5" w:rsidR="00E4590C" w:rsidRPr="003B4E66" w:rsidRDefault="00E4590C" w:rsidP="00E4590C">
            <w:pPr>
              <w:jc w:val="center"/>
              <w:rPr>
                <w:rFonts w:cstheme="minorHAnsi"/>
              </w:rPr>
            </w:pPr>
          </w:p>
        </w:tc>
      </w:tr>
      <w:tr w:rsidR="007A4CAE" w:rsidRPr="003B4E66" w14:paraId="754F9B90" w14:textId="77777777" w:rsidTr="00E4590C">
        <w:tc>
          <w:tcPr>
            <w:tcW w:w="5125" w:type="dxa"/>
          </w:tcPr>
          <w:p w14:paraId="1A0B2B5B" w14:textId="25F21356" w:rsidR="007A4CAE" w:rsidRPr="003B4E66" w:rsidRDefault="007A4CAE" w:rsidP="007A4CAE">
            <w:pPr>
              <w:rPr>
                <w:rFonts w:cstheme="minorHAnsi"/>
              </w:rPr>
            </w:pPr>
            <w:r w:rsidRPr="003B4E66">
              <w:rPr>
                <w:rFonts w:cstheme="minorHAnsi"/>
              </w:rPr>
              <w:t>In-class Discussion</w:t>
            </w:r>
            <w:r w:rsidR="0061131A" w:rsidRPr="003B4E66">
              <w:rPr>
                <w:rFonts w:cstheme="minorHAnsi"/>
              </w:rPr>
              <w:t xml:space="preserve"> or Activity</w:t>
            </w:r>
          </w:p>
          <w:p w14:paraId="69FE7141" w14:textId="0DEB6194" w:rsidR="0061131A" w:rsidRPr="003B4E66" w:rsidRDefault="0061131A" w:rsidP="007A4CAE">
            <w:pPr>
              <w:rPr>
                <w:rFonts w:cstheme="minorHAnsi"/>
              </w:rPr>
            </w:pPr>
          </w:p>
        </w:tc>
        <w:tc>
          <w:tcPr>
            <w:tcW w:w="1890" w:type="dxa"/>
          </w:tcPr>
          <w:p w14:paraId="614BAB92" w14:textId="1FB0460F" w:rsidR="007A4CAE" w:rsidRPr="003B4E66" w:rsidRDefault="007A4CAE" w:rsidP="007A4CAE">
            <w:pPr>
              <w:jc w:val="center"/>
              <w:rPr>
                <w:rFonts w:cstheme="minorHAnsi"/>
              </w:rPr>
            </w:pPr>
          </w:p>
        </w:tc>
        <w:tc>
          <w:tcPr>
            <w:tcW w:w="1562" w:type="dxa"/>
          </w:tcPr>
          <w:p w14:paraId="2F01DB87" w14:textId="487C700F" w:rsidR="007A4CAE" w:rsidRPr="003B4E66" w:rsidRDefault="007A4CAE" w:rsidP="007A4CAE">
            <w:pPr>
              <w:jc w:val="center"/>
              <w:rPr>
                <w:rFonts w:cstheme="minorHAnsi"/>
              </w:rPr>
            </w:pPr>
          </w:p>
        </w:tc>
      </w:tr>
      <w:tr w:rsidR="000077EE" w:rsidRPr="003B4E66" w14:paraId="043C9E07" w14:textId="77777777" w:rsidTr="000075E8">
        <w:tc>
          <w:tcPr>
            <w:tcW w:w="8577" w:type="dxa"/>
            <w:gridSpan w:val="3"/>
          </w:tcPr>
          <w:p w14:paraId="32884C1C" w14:textId="767A2B8A" w:rsidR="000077EE" w:rsidRPr="003B4E66" w:rsidRDefault="000077EE" w:rsidP="007A4CAE">
            <w:pPr>
              <w:jc w:val="center"/>
              <w:rPr>
                <w:rFonts w:cstheme="minorHAnsi"/>
                <w:b/>
                <w:bCs/>
              </w:rPr>
            </w:pPr>
            <w:r w:rsidRPr="003B4E66">
              <w:rPr>
                <w:rFonts w:cstheme="minorHAnsi"/>
                <w:b/>
                <w:bCs/>
              </w:rPr>
              <w:t>After class – asynchronous</w:t>
            </w:r>
          </w:p>
          <w:p w14:paraId="6CDD6370" w14:textId="204C849D" w:rsidR="000077EE" w:rsidRPr="003B4E66" w:rsidRDefault="000077EE" w:rsidP="007A4CAE">
            <w:pPr>
              <w:jc w:val="center"/>
              <w:rPr>
                <w:rFonts w:cstheme="minorHAnsi"/>
              </w:rPr>
            </w:pPr>
          </w:p>
        </w:tc>
      </w:tr>
      <w:tr w:rsidR="007A4CAE" w:rsidRPr="003B4E66" w14:paraId="1D121024" w14:textId="77777777" w:rsidTr="00E4590C">
        <w:tc>
          <w:tcPr>
            <w:tcW w:w="5125" w:type="dxa"/>
          </w:tcPr>
          <w:p w14:paraId="0A0FD522" w14:textId="4CE87C0A" w:rsidR="00592C82" w:rsidRPr="003B4E66" w:rsidRDefault="00592C82">
            <w:pPr>
              <w:rPr>
                <w:rFonts w:cstheme="minorHAnsi"/>
              </w:rPr>
            </w:pPr>
          </w:p>
        </w:tc>
        <w:tc>
          <w:tcPr>
            <w:tcW w:w="1890" w:type="dxa"/>
          </w:tcPr>
          <w:p w14:paraId="543C398F" w14:textId="77777777" w:rsidR="00592C82" w:rsidRPr="003B4E66" w:rsidRDefault="00592C82" w:rsidP="007A4CAE">
            <w:pPr>
              <w:jc w:val="center"/>
              <w:rPr>
                <w:rFonts w:cstheme="minorHAnsi"/>
              </w:rPr>
            </w:pPr>
          </w:p>
          <w:p w14:paraId="1C702988" w14:textId="086E2DE0" w:rsidR="00592C82" w:rsidRPr="003B4E66" w:rsidRDefault="00592C82" w:rsidP="007A4CAE">
            <w:pPr>
              <w:jc w:val="center"/>
              <w:rPr>
                <w:rFonts w:cstheme="minorHAnsi"/>
              </w:rPr>
            </w:pPr>
          </w:p>
        </w:tc>
        <w:tc>
          <w:tcPr>
            <w:tcW w:w="1562" w:type="dxa"/>
          </w:tcPr>
          <w:p w14:paraId="19C325BF" w14:textId="77777777" w:rsidR="00592C82" w:rsidRPr="003B4E66" w:rsidRDefault="00592C82" w:rsidP="007A4CAE">
            <w:pPr>
              <w:jc w:val="center"/>
              <w:rPr>
                <w:rFonts w:cstheme="minorHAnsi"/>
              </w:rPr>
            </w:pPr>
          </w:p>
          <w:p w14:paraId="15F61861" w14:textId="05E29131" w:rsidR="00592C82" w:rsidRPr="003B4E66" w:rsidRDefault="00592C82" w:rsidP="007A4CAE">
            <w:pPr>
              <w:jc w:val="center"/>
              <w:rPr>
                <w:rFonts w:cstheme="minorHAnsi"/>
              </w:rPr>
            </w:pPr>
          </w:p>
        </w:tc>
      </w:tr>
      <w:tr w:rsidR="007A4CAE" w:rsidRPr="003B4E66" w14:paraId="29C6A227" w14:textId="77777777" w:rsidTr="00E4590C">
        <w:tc>
          <w:tcPr>
            <w:tcW w:w="5125" w:type="dxa"/>
          </w:tcPr>
          <w:p w14:paraId="5901F2D1" w14:textId="38719280" w:rsidR="00F51B04" w:rsidRPr="003B4E66" w:rsidRDefault="00F51B04">
            <w:pPr>
              <w:rPr>
                <w:rFonts w:cstheme="minorHAnsi"/>
              </w:rPr>
            </w:pPr>
          </w:p>
        </w:tc>
        <w:tc>
          <w:tcPr>
            <w:tcW w:w="1890" w:type="dxa"/>
          </w:tcPr>
          <w:p w14:paraId="7045DB23" w14:textId="77777777" w:rsidR="007A4CAE" w:rsidRPr="003B4E66" w:rsidRDefault="007A4CAE" w:rsidP="007A4CAE">
            <w:pPr>
              <w:jc w:val="center"/>
              <w:rPr>
                <w:rFonts w:cstheme="minorHAnsi"/>
              </w:rPr>
            </w:pPr>
          </w:p>
          <w:p w14:paraId="3ACD2F8A" w14:textId="2439AE98" w:rsidR="00F51B04" w:rsidRPr="003B4E66" w:rsidRDefault="00F51B04" w:rsidP="007A4CAE">
            <w:pPr>
              <w:jc w:val="center"/>
              <w:rPr>
                <w:rFonts w:cstheme="minorHAnsi"/>
              </w:rPr>
            </w:pPr>
          </w:p>
        </w:tc>
        <w:tc>
          <w:tcPr>
            <w:tcW w:w="1562" w:type="dxa"/>
          </w:tcPr>
          <w:p w14:paraId="29B03305" w14:textId="77777777" w:rsidR="007A4CAE" w:rsidRPr="003B4E66" w:rsidRDefault="007A4CAE" w:rsidP="007A4CAE">
            <w:pPr>
              <w:jc w:val="center"/>
              <w:rPr>
                <w:rFonts w:cstheme="minorHAnsi"/>
              </w:rPr>
            </w:pPr>
          </w:p>
          <w:p w14:paraId="6CA5A562" w14:textId="5FE8BBB9" w:rsidR="00F51B04" w:rsidRPr="003B4E66" w:rsidRDefault="00F51B04" w:rsidP="007A4CAE">
            <w:pPr>
              <w:jc w:val="center"/>
              <w:rPr>
                <w:rFonts w:cstheme="minorHAnsi"/>
              </w:rPr>
            </w:pPr>
          </w:p>
        </w:tc>
      </w:tr>
      <w:tr w:rsidR="007A4CAE" w:rsidRPr="003B4E66" w14:paraId="718BEDB8" w14:textId="77777777" w:rsidTr="00E4590C">
        <w:tc>
          <w:tcPr>
            <w:tcW w:w="5125" w:type="dxa"/>
          </w:tcPr>
          <w:p w14:paraId="06D9E645" w14:textId="00504819" w:rsidR="007A4CAE" w:rsidRPr="003B4E66" w:rsidRDefault="007A4CAE" w:rsidP="007A4CAE">
            <w:pPr>
              <w:rPr>
                <w:rFonts w:cstheme="minorHAnsi"/>
              </w:rPr>
            </w:pPr>
            <w:r w:rsidRPr="003B4E66">
              <w:rPr>
                <w:rFonts w:cstheme="minorHAnsi"/>
              </w:rPr>
              <w:t>Midterm</w:t>
            </w:r>
          </w:p>
          <w:p w14:paraId="44478E41" w14:textId="77777777" w:rsidR="007A4CAE" w:rsidRPr="003B4E66" w:rsidRDefault="007A4CAE">
            <w:pPr>
              <w:rPr>
                <w:rFonts w:cstheme="minorHAnsi"/>
              </w:rPr>
            </w:pPr>
          </w:p>
        </w:tc>
        <w:tc>
          <w:tcPr>
            <w:tcW w:w="1890" w:type="dxa"/>
          </w:tcPr>
          <w:p w14:paraId="08293686" w14:textId="53EBB663" w:rsidR="007A4CAE" w:rsidRPr="003B4E66" w:rsidRDefault="007A4CAE" w:rsidP="007A4CAE">
            <w:pPr>
              <w:jc w:val="center"/>
              <w:rPr>
                <w:rFonts w:cstheme="minorHAnsi"/>
              </w:rPr>
            </w:pPr>
          </w:p>
        </w:tc>
        <w:tc>
          <w:tcPr>
            <w:tcW w:w="1562" w:type="dxa"/>
          </w:tcPr>
          <w:p w14:paraId="301D5D2A" w14:textId="7E768783" w:rsidR="007A4CAE" w:rsidRPr="003B4E66" w:rsidRDefault="007A4CAE" w:rsidP="007A4CAE">
            <w:pPr>
              <w:jc w:val="center"/>
              <w:rPr>
                <w:rFonts w:cstheme="minorHAnsi"/>
              </w:rPr>
            </w:pPr>
          </w:p>
        </w:tc>
      </w:tr>
      <w:tr w:rsidR="007A4CAE" w:rsidRPr="003B4E66" w14:paraId="151FF528" w14:textId="77777777" w:rsidTr="00E4590C">
        <w:tc>
          <w:tcPr>
            <w:tcW w:w="5125" w:type="dxa"/>
          </w:tcPr>
          <w:p w14:paraId="70A57D0D" w14:textId="25E1F8AF" w:rsidR="007A4CAE" w:rsidRPr="003B4E66" w:rsidRDefault="007A4CAE" w:rsidP="007A4CAE">
            <w:pPr>
              <w:rPr>
                <w:rFonts w:cstheme="minorHAnsi"/>
              </w:rPr>
            </w:pPr>
            <w:r w:rsidRPr="003B4E66">
              <w:rPr>
                <w:rFonts w:cstheme="minorHAnsi"/>
              </w:rPr>
              <w:t>Final exam</w:t>
            </w:r>
            <w:r w:rsidR="0096634B" w:rsidRPr="003B4E66">
              <w:rPr>
                <w:rFonts w:cstheme="minorHAnsi"/>
              </w:rPr>
              <w:t xml:space="preserve"> or presentations</w:t>
            </w:r>
          </w:p>
          <w:p w14:paraId="202BA767" w14:textId="77777777" w:rsidR="007A4CAE" w:rsidRPr="003B4E66" w:rsidRDefault="007A4CAE">
            <w:pPr>
              <w:rPr>
                <w:rFonts w:cstheme="minorHAnsi"/>
              </w:rPr>
            </w:pPr>
          </w:p>
        </w:tc>
        <w:tc>
          <w:tcPr>
            <w:tcW w:w="1890" w:type="dxa"/>
          </w:tcPr>
          <w:p w14:paraId="45C1E220" w14:textId="14C0E483" w:rsidR="007A4CAE" w:rsidRPr="003B4E66" w:rsidRDefault="007A4CAE" w:rsidP="007A4CAE">
            <w:pPr>
              <w:jc w:val="center"/>
              <w:rPr>
                <w:rFonts w:cstheme="minorHAnsi"/>
              </w:rPr>
            </w:pPr>
          </w:p>
        </w:tc>
        <w:tc>
          <w:tcPr>
            <w:tcW w:w="1562" w:type="dxa"/>
          </w:tcPr>
          <w:p w14:paraId="3A0CB8F2" w14:textId="470B2252" w:rsidR="007A4CAE" w:rsidRPr="003B4E66" w:rsidRDefault="007A4CAE" w:rsidP="007A4CAE">
            <w:pPr>
              <w:jc w:val="center"/>
              <w:rPr>
                <w:rFonts w:cstheme="minorHAnsi"/>
              </w:rPr>
            </w:pPr>
          </w:p>
        </w:tc>
      </w:tr>
      <w:tr w:rsidR="007A4CAE" w:rsidRPr="003B4E66" w14:paraId="5B2884AA" w14:textId="77777777" w:rsidTr="00E4590C">
        <w:tc>
          <w:tcPr>
            <w:tcW w:w="5125" w:type="dxa"/>
          </w:tcPr>
          <w:p w14:paraId="1528EB5D" w14:textId="49D42CE0" w:rsidR="007A4CAE" w:rsidRPr="003B4E66" w:rsidRDefault="0061131A" w:rsidP="007A4CAE">
            <w:pPr>
              <w:rPr>
                <w:rFonts w:cstheme="minorHAnsi"/>
              </w:rPr>
            </w:pPr>
            <w:r w:rsidRPr="003B4E66">
              <w:rPr>
                <w:rFonts w:cstheme="minorHAnsi"/>
              </w:rPr>
              <w:t>Total</w:t>
            </w:r>
          </w:p>
        </w:tc>
        <w:tc>
          <w:tcPr>
            <w:tcW w:w="1890" w:type="dxa"/>
          </w:tcPr>
          <w:p w14:paraId="5DDA00C3" w14:textId="77777777" w:rsidR="007A4CAE" w:rsidRPr="003B4E66" w:rsidRDefault="007A4CAE" w:rsidP="007A4CAE">
            <w:pPr>
              <w:jc w:val="center"/>
              <w:rPr>
                <w:rFonts w:cstheme="minorHAnsi"/>
              </w:rPr>
            </w:pPr>
          </w:p>
        </w:tc>
        <w:tc>
          <w:tcPr>
            <w:tcW w:w="1562" w:type="dxa"/>
          </w:tcPr>
          <w:p w14:paraId="0F5C189A" w14:textId="11308E7D" w:rsidR="007A4CAE" w:rsidRPr="003B4E66" w:rsidRDefault="007A4CAE" w:rsidP="007A4CAE">
            <w:pPr>
              <w:jc w:val="center"/>
              <w:rPr>
                <w:rFonts w:cstheme="minorHAnsi"/>
                <w:b/>
                <w:bCs/>
              </w:rPr>
            </w:pPr>
          </w:p>
        </w:tc>
      </w:tr>
    </w:tbl>
    <w:p w14:paraId="2501CB01" w14:textId="6E606DB5" w:rsidR="00610A9F" w:rsidRPr="003B4E66" w:rsidRDefault="00610A9F" w:rsidP="007A4CAE">
      <w:pPr>
        <w:rPr>
          <w:rFonts w:cstheme="minorHAnsi"/>
        </w:rPr>
      </w:pPr>
    </w:p>
    <w:p w14:paraId="7AF368F9" w14:textId="4DF73B75" w:rsidR="007449F5" w:rsidRPr="003B4E66" w:rsidRDefault="007449F5">
      <w:pPr>
        <w:rPr>
          <w:rFonts w:cstheme="minorHAnsi"/>
        </w:rPr>
      </w:pPr>
      <w:r w:rsidRPr="003B4E66">
        <w:rPr>
          <w:rFonts w:cstheme="minorHAnsi"/>
        </w:rPr>
        <w:br w:type="page"/>
      </w:r>
    </w:p>
    <w:p w14:paraId="20B0C38F" w14:textId="77777777" w:rsidR="00610A9F" w:rsidRPr="003B4E66" w:rsidRDefault="00610A9F">
      <w:pPr>
        <w:rPr>
          <w:rFonts w:cstheme="minorHAnsi"/>
        </w:rPr>
      </w:pPr>
    </w:p>
    <w:p w14:paraId="31CE4043" w14:textId="77777777" w:rsidR="0053441D" w:rsidRPr="003B4E66" w:rsidRDefault="0053441D">
      <w:pPr>
        <w:rPr>
          <w:rFonts w:cstheme="minorHAnsi"/>
        </w:rPr>
      </w:pPr>
    </w:p>
    <w:p w14:paraId="4C1DCBF3" w14:textId="6AE0C2BB" w:rsidR="00610A9F" w:rsidRPr="003B4E66" w:rsidRDefault="00F51B04" w:rsidP="00BB40E4">
      <w:pPr>
        <w:jc w:val="center"/>
        <w:rPr>
          <w:rFonts w:cstheme="minorHAnsi"/>
          <w:b/>
          <w:bCs/>
        </w:rPr>
      </w:pPr>
      <w:r w:rsidRPr="003B4E66">
        <w:rPr>
          <w:rFonts w:cstheme="minorHAnsi"/>
          <w:b/>
          <w:bCs/>
        </w:rPr>
        <w:t>Time Allotment for Asynchronous Course Activities</w:t>
      </w:r>
    </w:p>
    <w:p w14:paraId="4B9B640A" w14:textId="77777777" w:rsidR="00BB40E4" w:rsidRPr="003B4E66" w:rsidRDefault="00BB40E4">
      <w:pPr>
        <w:rPr>
          <w:rFonts w:cstheme="minorHAnsi"/>
        </w:rPr>
      </w:pPr>
    </w:p>
    <w:tbl>
      <w:tblPr>
        <w:tblStyle w:val="TableGrid"/>
        <w:tblW w:w="5000" w:type="pct"/>
        <w:tblLook w:val="0600" w:firstRow="0" w:lastRow="0" w:firstColumn="0" w:lastColumn="0" w:noHBand="1" w:noVBand="1"/>
      </w:tblPr>
      <w:tblGrid>
        <w:gridCol w:w="4570"/>
        <w:gridCol w:w="4780"/>
      </w:tblGrid>
      <w:tr w:rsidR="00610A9F" w:rsidRPr="003B4E66" w14:paraId="6D9208F5" w14:textId="77777777" w:rsidTr="00610A9F">
        <w:trPr>
          <w:trHeight w:val="1046"/>
        </w:trPr>
        <w:tc>
          <w:tcPr>
            <w:tcW w:w="2444" w:type="pct"/>
            <w:hideMark/>
          </w:tcPr>
          <w:p w14:paraId="005B358A" w14:textId="77777777" w:rsidR="00610A9F" w:rsidRPr="003B4E66" w:rsidRDefault="00610A9F" w:rsidP="00610A9F">
            <w:pPr>
              <w:rPr>
                <w:rFonts w:cstheme="minorHAnsi"/>
              </w:rPr>
            </w:pPr>
            <w:r w:rsidRPr="003B4E66">
              <w:rPr>
                <w:rFonts w:cstheme="minorHAnsi"/>
                <w:b/>
                <w:bCs/>
              </w:rPr>
              <w:t>One Discussion Post</w:t>
            </w:r>
            <w:r w:rsidRPr="003B4E66">
              <w:rPr>
                <w:rFonts w:cstheme="minorHAnsi"/>
              </w:rPr>
              <w:t>  </w:t>
            </w:r>
          </w:p>
          <w:p w14:paraId="4621ABE6" w14:textId="77777777" w:rsidR="00610A9F" w:rsidRPr="003B4E66" w:rsidRDefault="00610A9F" w:rsidP="00610A9F">
            <w:pPr>
              <w:rPr>
                <w:rFonts w:cstheme="minorHAnsi"/>
              </w:rPr>
            </w:pPr>
            <w:r w:rsidRPr="003B4E66">
              <w:rPr>
                <w:rFonts w:cstheme="minorHAnsi"/>
              </w:rPr>
              <w:t>Posts are approximately 250 words responding to a specific prompt from the instructor. </w:t>
            </w:r>
          </w:p>
          <w:p w14:paraId="14CC7C50" w14:textId="77777777" w:rsidR="00610A9F" w:rsidRPr="003B4E66" w:rsidRDefault="00610A9F" w:rsidP="00610A9F">
            <w:pPr>
              <w:rPr>
                <w:rFonts w:cstheme="minorHAnsi"/>
              </w:rPr>
            </w:pPr>
            <w:r w:rsidRPr="003B4E66">
              <w:rPr>
                <w:rFonts w:cstheme="minorHAnsi"/>
              </w:rPr>
              <w:t>  </w:t>
            </w:r>
          </w:p>
        </w:tc>
        <w:tc>
          <w:tcPr>
            <w:tcW w:w="2556" w:type="pct"/>
            <w:hideMark/>
          </w:tcPr>
          <w:p w14:paraId="03C9BE31" w14:textId="77777777" w:rsidR="00610A9F" w:rsidRPr="003B4E66" w:rsidRDefault="00610A9F" w:rsidP="00610A9F">
            <w:pPr>
              <w:rPr>
                <w:rFonts w:cstheme="minorHAnsi"/>
              </w:rPr>
            </w:pPr>
            <w:r w:rsidRPr="003B4E66">
              <w:rPr>
                <w:rFonts w:cstheme="minorHAnsi"/>
              </w:rPr>
              <w:t>The original post should take 30 minutes to construct, edit and upload.   </w:t>
            </w:r>
          </w:p>
        </w:tc>
      </w:tr>
      <w:tr w:rsidR="00610A9F" w:rsidRPr="003B4E66" w14:paraId="5C710298" w14:textId="77777777" w:rsidTr="00610A9F">
        <w:trPr>
          <w:trHeight w:val="1753"/>
        </w:trPr>
        <w:tc>
          <w:tcPr>
            <w:tcW w:w="2444" w:type="pct"/>
            <w:hideMark/>
          </w:tcPr>
          <w:p w14:paraId="166E90D3" w14:textId="77777777" w:rsidR="00610A9F" w:rsidRPr="003B4E66" w:rsidRDefault="00610A9F" w:rsidP="00610A9F">
            <w:pPr>
              <w:rPr>
                <w:rFonts w:cstheme="minorHAnsi"/>
              </w:rPr>
            </w:pPr>
            <w:r w:rsidRPr="003B4E66">
              <w:rPr>
                <w:rFonts w:cstheme="minorHAnsi"/>
                <w:b/>
                <w:bCs/>
              </w:rPr>
              <w:t>Multiple Discussion Posts in Discussion Threads</w:t>
            </w:r>
            <w:r w:rsidRPr="003B4E66">
              <w:rPr>
                <w:rFonts w:cstheme="minorHAnsi"/>
              </w:rPr>
              <w:t>  </w:t>
            </w:r>
          </w:p>
        </w:tc>
        <w:tc>
          <w:tcPr>
            <w:tcW w:w="2556" w:type="pct"/>
            <w:hideMark/>
          </w:tcPr>
          <w:p w14:paraId="2AB69ED5" w14:textId="77777777" w:rsidR="00610A9F" w:rsidRPr="003B4E66" w:rsidRDefault="00610A9F" w:rsidP="00610A9F">
            <w:pPr>
              <w:rPr>
                <w:rFonts w:cstheme="minorHAnsi"/>
              </w:rPr>
            </w:pPr>
            <w:r w:rsidRPr="003B4E66">
              <w:rPr>
                <w:rFonts w:cstheme="minorHAnsi"/>
              </w:rPr>
              <w:t>When students are asked to respond to previous posts by their peers, the time to respond is considered to take 60 minutes. This is because students need time to read the previous posts, construct a response and upload it. If students are asked to respond to 2 posts, then this constitutes 120 minutes of class time.  </w:t>
            </w:r>
          </w:p>
          <w:p w14:paraId="3AF8235A" w14:textId="77777777" w:rsidR="00610A9F" w:rsidRPr="003B4E66" w:rsidRDefault="00610A9F" w:rsidP="00610A9F">
            <w:pPr>
              <w:rPr>
                <w:rFonts w:cstheme="minorHAnsi"/>
              </w:rPr>
            </w:pPr>
            <w:r w:rsidRPr="003B4E66">
              <w:rPr>
                <w:rFonts w:cstheme="minorHAnsi"/>
              </w:rPr>
              <w:t>  </w:t>
            </w:r>
          </w:p>
        </w:tc>
      </w:tr>
      <w:tr w:rsidR="00610A9F" w:rsidRPr="003B4E66" w14:paraId="18085A64" w14:textId="77777777" w:rsidTr="00610A9F">
        <w:trPr>
          <w:trHeight w:val="1281"/>
        </w:trPr>
        <w:tc>
          <w:tcPr>
            <w:tcW w:w="2444" w:type="pct"/>
            <w:hideMark/>
          </w:tcPr>
          <w:p w14:paraId="767D6552" w14:textId="77777777" w:rsidR="00610A9F" w:rsidRPr="003B4E66" w:rsidRDefault="00610A9F" w:rsidP="00610A9F">
            <w:pPr>
              <w:rPr>
                <w:rFonts w:cstheme="minorHAnsi"/>
              </w:rPr>
            </w:pPr>
            <w:r w:rsidRPr="003B4E66">
              <w:rPr>
                <w:rFonts w:cstheme="minorHAnsi"/>
                <w:b/>
                <w:bCs/>
              </w:rPr>
              <w:t>Videos</w:t>
            </w:r>
            <w:r w:rsidRPr="003B4E66">
              <w:rPr>
                <w:rFonts w:cstheme="minorHAnsi"/>
              </w:rPr>
              <w:t>  </w:t>
            </w:r>
          </w:p>
          <w:p w14:paraId="43A4EE67" w14:textId="77777777" w:rsidR="00610A9F" w:rsidRPr="003B4E66" w:rsidRDefault="00610A9F" w:rsidP="00610A9F">
            <w:pPr>
              <w:rPr>
                <w:rFonts w:cstheme="minorHAnsi"/>
              </w:rPr>
            </w:pPr>
            <w:r w:rsidRPr="003B4E66">
              <w:rPr>
                <w:rFonts w:cstheme="minorHAnsi"/>
              </w:rPr>
              <w:t>It is best for students to watch videos outside of class. The time to watch a video can be considered class time or homework.  </w:t>
            </w:r>
          </w:p>
          <w:p w14:paraId="295AC9C0" w14:textId="77777777" w:rsidR="00610A9F" w:rsidRPr="003B4E66" w:rsidRDefault="00610A9F" w:rsidP="00610A9F">
            <w:pPr>
              <w:rPr>
                <w:rFonts w:cstheme="minorHAnsi"/>
              </w:rPr>
            </w:pPr>
            <w:r w:rsidRPr="003B4E66">
              <w:rPr>
                <w:rFonts w:cstheme="minorHAnsi"/>
              </w:rPr>
              <w:t>  </w:t>
            </w:r>
          </w:p>
        </w:tc>
        <w:tc>
          <w:tcPr>
            <w:tcW w:w="2556" w:type="pct"/>
            <w:hideMark/>
          </w:tcPr>
          <w:p w14:paraId="1AFA868C" w14:textId="77777777" w:rsidR="00610A9F" w:rsidRPr="003B4E66" w:rsidRDefault="00610A9F" w:rsidP="00610A9F">
            <w:pPr>
              <w:rPr>
                <w:rFonts w:cstheme="minorHAnsi"/>
              </w:rPr>
            </w:pPr>
            <w:r w:rsidRPr="003B4E66">
              <w:rPr>
                <w:rFonts w:cstheme="minorHAnsi"/>
              </w:rPr>
              <w:t>If the video counts toward class time, then the length of the video is the number of minutes of class time. For example, a 90-minute video is 90 minutes of class time.  </w:t>
            </w:r>
          </w:p>
        </w:tc>
      </w:tr>
      <w:tr w:rsidR="00610A9F" w:rsidRPr="003B4E66" w14:paraId="35B86B51" w14:textId="77777777" w:rsidTr="00610A9F">
        <w:trPr>
          <w:trHeight w:val="810"/>
        </w:trPr>
        <w:tc>
          <w:tcPr>
            <w:tcW w:w="2444" w:type="pct"/>
            <w:hideMark/>
          </w:tcPr>
          <w:p w14:paraId="13806448" w14:textId="77777777" w:rsidR="00610A9F" w:rsidRPr="003B4E66" w:rsidRDefault="00610A9F" w:rsidP="00610A9F">
            <w:pPr>
              <w:rPr>
                <w:rFonts w:cstheme="minorHAnsi"/>
              </w:rPr>
            </w:pPr>
            <w:r w:rsidRPr="003B4E66">
              <w:rPr>
                <w:rFonts w:cstheme="minorHAnsi"/>
                <w:b/>
                <w:bCs/>
              </w:rPr>
              <w:t>Reviewing PowerPoint</w:t>
            </w:r>
            <w:r w:rsidRPr="003B4E66">
              <w:rPr>
                <w:rFonts w:cstheme="minorHAnsi"/>
              </w:rPr>
              <w:t>  </w:t>
            </w:r>
          </w:p>
        </w:tc>
        <w:tc>
          <w:tcPr>
            <w:tcW w:w="2556" w:type="pct"/>
            <w:hideMark/>
          </w:tcPr>
          <w:p w14:paraId="3F93C93E" w14:textId="77777777" w:rsidR="00610A9F" w:rsidRPr="003B4E66" w:rsidRDefault="00610A9F" w:rsidP="00610A9F">
            <w:pPr>
              <w:rPr>
                <w:rFonts w:cstheme="minorHAnsi"/>
              </w:rPr>
            </w:pPr>
            <w:r w:rsidRPr="003B4E66">
              <w:rPr>
                <w:rFonts w:cstheme="minorHAnsi"/>
              </w:rPr>
              <w:t>If students are asked to review a PowerPoint and take notes before class, this constitutes 60 minutes of class time.  </w:t>
            </w:r>
          </w:p>
          <w:p w14:paraId="239C1403" w14:textId="77777777" w:rsidR="00610A9F" w:rsidRPr="003B4E66" w:rsidRDefault="00610A9F" w:rsidP="00610A9F">
            <w:pPr>
              <w:rPr>
                <w:rFonts w:cstheme="minorHAnsi"/>
              </w:rPr>
            </w:pPr>
            <w:r w:rsidRPr="003B4E66">
              <w:rPr>
                <w:rFonts w:cstheme="minorHAnsi"/>
              </w:rPr>
              <w:t>  </w:t>
            </w:r>
          </w:p>
        </w:tc>
      </w:tr>
      <w:tr w:rsidR="00610A9F" w:rsidRPr="003B4E66" w14:paraId="23AEEFA4" w14:textId="77777777" w:rsidTr="00610A9F">
        <w:trPr>
          <w:trHeight w:val="1046"/>
        </w:trPr>
        <w:tc>
          <w:tcPr>
            <w:tcW w:w="2444" w:type="pct"/>
            <w:hideMark/>
          </w:tcPr>
          <w:p w14:paraId="7EF9CD0D" w14:textId="77777777" w:rsidR="00610A9F" w:rsidRPr="003B4E66" w:rsidRDefault="00610A9F" w:rsidP="00610A9F">
            <w:pPr>
              <w:rPr>
                <w:rFonts w:cstheme="minorHAnsi"/>
              </w:rPr>
            </w:pPr>
            <w:r w:rsidRPr="003B4E66">
              <w:rPr>
                <w:rFonts w:cstheme="minorHAnsi"/>
                <w:b/>
                <w:bCs/>
              </w:rPr>
              <w:t>Quizzes and Tests</w:t>
            </w:r>
            <w:r w:rsidRPr="003B4E66">
              <w:rPr>
                <w:rFonts w:cstheme="minorHAnsi"/>
              </w:rPr>
              <w:t>  </w:t>
            </w:r>
          </w:p>
        </w:tc>
        <w:tc>
          <w:tcPr>
            <w:tcW w:w="2556" w:type="pct"/>
            <w:hideMark/>
          </w:tcPr>
          <w:p w14:paraId="503C68A1" w14:textId="77777777" w:rsidR="00610A9F" w:rsidRPr="003B4E66" w:rsidRDefault="00610A9F" w:rsidP="00610A9F">
            <w:pPr>
              <w:rPr>
                <w:rFonts w:cstheme="minorHAnsi"/>
              </w:rPr>
            </w:pPr>
            <w:r w:rsidRPr="003B4E66">
              <w:rPr>
                <w:rFonts w:cstheme="minorHAnsi"/>
              </w:rPr>
              <w:t>In-class quizzes and test tend to take between 30 and 120 minutes. Offline quizzes and test constitute the same number of minutes.   </w:t>
            </w:r>
          </w:p>
          <w:p w14:paraId="3886BA89" w14:textId="77777777" w:rsidR="00610A9F" w:rsidRPr="003B4E66" w:rsidRDefault="00610A9F" w:rsidP="00610A9F">
            <w:pPr>
              <w:rPr>
                <w:rFonts w:cstheme="minorHAnsi"/>
              </w:rPr>
            </w:pPr>
            <w:r w:rsidRPr="003B4E66">
              <w:rPr>
                <w:rFonts w:cstheme="minorHAnsi"/>
              </w:rPr>
              <w:t>  </w:t>
            </w:r>
          </w:p>
        </w:tc>
      </w:tr>
      <w:tr w:rsidR="00610A9F" w:rsidRPr="003B4E66" w14:paraId="28605E94" w14:textId="77777777" w:rsidTr="00610A9F">
        <w:trPr>
          <w:trHeight w:val="574"/>
        </w:trPr>
        <w:tc>
          <w:tcPr>
            <w:tcW w:w="2444" w:type="pct"/>
            <w:hideMark/>
          </w:tcPr>
          <w:p w14:paraId="092C2034" w14:textId="77777777" w:rsidR="00610A9F" w:rsidRPr="003B4E66" w:rsidRDefault="00610A9F" w:rsidP="00610A9F">
            <w:pPr>
              <w:rPr>
                <w:rFonts w:cstheme="minorHAnsi"/>
              </w:rPr>
            </w:pPr>
            <w:r w:rsidRPr="003B4E66">
              <w:rPr>
                <w:rFonts w:cstheme="minorHAnsi"/>
                <w:b/>
                <w:bCs/>
              </w:rPr>
              <w:t>Peer-review</w:t>
            </w:r>
            <w:r w:rsidRPr="003B4E66">
              <w:rPr>
                <w:rFonts w:cstheme="minorHAnsi"/>
              </w:rPr>
              <w:t>  </w:t>
            </w:r>
          </w:p>
        </w:tc>
        <w:tc>
          <w:tcPr>
            <w:tcW w:w="2556" w:type="pct"/>
            <w:hideMark/>
          </w:tcPr>
          <w:p w14:paraId="7CDC1226" w14:textId="77777777" w:rsidR="00610A9F" w:rsidRPr="003B4E66" w:rsidRDefault="00610A9F" w:rsidP="00610A9F">
            <w:pPr>
              <w:rPr>
                <w:rFonts w:cstheme="minorHAnsi"/>
              </w:rPr>
            </w:pPr>
            <w:r w:rsidRPr="003B4E66">
              <w:rPr>
                <w:rFonts w:cstheme="minorHAnsi"/>
              </w:rPr>
              <w:t>Peer review constitutes 120 minutes of class time.  </w:t>
            </w:r>
          </w:p>
          <w:p w14:paraId="21B142E7" w14:textId="77777777" w:rsidR="00610A9F" w:rsidRPr="003B4E66" w:rsidRDefault="00610A9F" w:rsidP="00610A9F">
            <w:pPr>
              <w:rPr>
                <w:rFonts w:cstheme="minorHAnsi"/>
              </w:rPr>
            </w:pPr>
            <w:r w:rsidRPr="003B4E66">
              <w:rPr>
                <w:rFonts w:cstheme="minorHAnsi"/>
              </w:rPr>
              <w:t>  </w:t>
            </w:r>
          </w:p>
        </w:tc>
      </w:tr>
      <w:tr w:rsidR="00610A9F" w:rsidRPr="003B4E66" w14:paraId="0D3EDD9F" w14:textId="77777777" w:rsidTr="00610A9F">
        <w:trPr>
          <w:trHeight w:val="810"/>
        </w:trPr>
        <w:tc>
          <w:tcPr>
            <w:tcW w:w="2444" w:type="pct"/>
            <w:hideMark/>
          </w:tcPr>
          <w:p w14:paraId="14191242" w14:textId="77777777" w:rsidR="00610A9F" w:rsidRPr="003B4E66" w:rsidRDefault="00610A9F" w:rsidP="00610A9F">
            <w:pPr>
              <w:rPr>
                <w:rFonts w:cstheme="minorHAnsi"/>
              </w:rPr>
            </w:pPr>
            <w:r w:rsidRPr="003B4E66">
              <w:rPr>
                <w:rFonts w:cstheme="minorHAnsi"/>
                <w:b/>
                <w:bCs/>
              </w:rPr>
              <w:t>Reflection </w:t>
            </w:r>
            <w:r w:rsidRPr="003B4E66">
              <w:rPr>
                <w:rFonts w:cstheme="minorHAnsi"/>
              </w:rPr>
              <w:t>  </w:t>
            </w:r>
          </w:p>
        </w:tc>
        <w:tc>
          <w:tcPr>
            <w:tcW w:w="2556" w:type="pct"/>
            <w:hideMark/>
          </w:tcPr>
          <w:p w14:paraId="20DE3430" w14:textId="77777777" w:rsidR="00610A9F" w:rsidRPr="003B4E66" w:rsidRDefault="00610A9F" w:rsidP="00610A9F">
            <w:pPr>
              <w:rPr>
                <w:rFonts w:cstheme="minorHAnsi"/>
              </w:rPr>
            </w:pPr>
            <w:r w:rsidRPr="003B4E66">
              <w:rPr>
                <w:rFonts w:cstheme="minorHAnsi"/>
              </w:rPr>
              <w:t>Each reflective exercise is considered to be 60 minutes of class.  </w:t>
            </w:r>
          </w:p>
          <w:p w14:paraId="0784D07C" w14:textId="77777777" w:rsidR="00610A9F" w:rsidRPr="003B4E66" w:rsidRDefault="00610A9F" w:rsidP="00610A9F">
            <w:pPr>
              <w:rPr>
                <w:rFonts w:cstheme="minorHAnsi"/>
              </w:rPr>
            </w:pPr>
            <w:r w:rsidRPr="003B4E66">
              <w:rPr>
                <w:rFonts w:cstheme="minorHAnsi"/>
              </w:rPr>
              <w:t>  </w:t>
            </w:r>
          </w:p>
        </w:tc>
      </w:tr>
    </w:tbl>
    <w:p w14:paraId="02E24C9E" w14:textId="619EA877" w:rsidR="00610A9F" w:rsidRPr="003B4E66" w:rsidRDefault="00610A9F">
      <w:pPr>
        <w:rPr>
          <w:rFonts w:cstheme="minorHAnsi"/>
        </w:rPr>
      </w:pPr>
    </w:p>
    <w:p w14:paraId="10ADD6F2" w14:textId="77777777" w:rsidR="000077EE" w:rsidRPr="003B4E66" w:rsidRDefault="000077EE">
      <w:pPr>
        <w:rPr>
          <w:rFonts w:cstheme="minorHAnsi"/>
        </w:rPr>
      </w:pPr>
    </w:p>
    <w:sectPr w:rsidR="000077EE" w:rsidRPr="003B4E66" w:rsidSect="003B4E66">
      <w:footerReference w:type="default" r:id="rId10"/>
      <w:pgSz w:w="12240" w:h="15840"/>
      <w:pgMar w:top="6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0791C" w14:textId="77777777" w:rsidR="00757184" w:rsidRDefault="00757184" w:rsidP="003B4E66">
      <w:r>
        <w:separator/>
      </w:r>
    </w:p>
  </w:endnote>
  <w:endnote w:type="continuationSeparator" w:id="0">
    <w:p w14:paraId="7D154557" w14:textId="77777777" w:rsidR="00757184" w:rsidRDefault="00757184" w:rsidP="003B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F7FDF" w14:textId="7BCAFDE2" w:rsidR="003B4E66" w:rsidRDefault="003B4E66">
    <w:pPr>
      <w:pStyle w:val="Footer"/>
    </w:pPr>
    <w:r>
      <w:rPr>
        <w:noProof/>
      </w:rPr>
      <w:drawing>
        <wp:inline distT="0" distB="0" distL="0" distR="0" wp14:anchorId="357AB672" wp14:editId="3AC8A101">
          <wp:extent cx="1383552" cy="53455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LLogo.png"/>
                  <pic:cNvPicPr/>
                </pic:nvPicPr>
                <pic:blipFill>
                  <a:blip r:embed="rId1">
                    <a:extLst>
                      <a:ext uri="{28A0092B-C50C-407E-A947-70E740481C1C}">
                        <a14:useLocalDpi xmlns:a14="http://schemas.microsoft.com/office/drawing/2010/main" val="0"/>
                      </a:ext>
                    </a:extLst>
                  </a:blip>
                  <a:stretch>
                    <a:fillRect/>
                  </a:stretch>
                </pic:blipFill>
                <pic:spPr>
                  <a:xfrm>
                    <a:off x="0" y="0"/>
                    <a:ext cx="1383552" cy="534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0CD5" w14:textId="77777777" w:rsidR="00757184" w:rsidRDefault="00757184" w:rsidP="003B4E66">
      <w:r>
        <w:separator/>
      </w:r>
    </w:p>
  </w:footnote>
  <w:footnote w:type="continuationSeparator" w:id="0">
    <w:p w14:paraId="54792150" w14:textId="77777777" w:rsidR="00757184" w:rsidRDefault="00757184" w:rsidP="003B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C09E5"/>
    <w:multiLevelType w:val="hybridMultilevel"/>
    <w:tmpl w:val="B4AEF1BC"/>
    <w:lvl w:ilvl="0" w:tplc="75CA61F4">
      <w:start w:val="1"/>
      <w:numFmt w:val="bullet"/>
      <w:lvlText w:val="•"/>
      <w:lvlJc w:val="left"/>
      <w:pPr>
        <w:tabs>
          <w:tab w:val="num" w:pos="720"/>
        </w:tabs>
        <w:ind w:left="720" w:hanging="360"/>
      </w:pPr>
      <w:rPr>
        <w:rFonts w:ascii="Times New Roman" w:hAnsi="Times New Roman" w:hint="default"/>
      </w:rPr>
    </w:lvl>
    <w:lvl w:ilvl="1" w:tplc="213C41F2">
      <w:start w:val="1"/>
      <w:numFmt w:val="bullet"/>
      <w:lvlText w:val="•"/>
      <w:lvlJc w:val="left"/>
      <w:pPr>
        <w:tabs>
          <w:tab w:val="num" w:pos="1440"/>
        </w:tabs>
        <w:ind w:left="1440" w:hanging="360"/>
      </w:pPr>
      <w:rPr>
        <w:rFonts w:ascii="Times New Roman" w:hAnsi="Times New Roman" w:hint="default"/>
      </w:rPr>
    </w:lvl>
    <w:lvl w:ilvl="2" w:tplc="4E6847DC" w:tentative="1">
      <w:start w:val="1"/>
      <w:numFmt w:val="bullet"/>
      <w:lvlText w:val="•"/>
      <w:lvlJc w:val="left"/>
      <w:pPr>
        <w:tabs>
          <w:tab w:val="num" w:pos="2160"/>
        </w:tabs>
        <w:ind w:left="2160" w:hanging="360"/>
      </w:pPr>
      <w:rPr>
        <w:rFonts w:ascii="Times New Roman" w:hAnsi="Times New Roman" w:hint="default"/>
      </w:rPr>
    </w:lvl>
    <w:lvl w:ilvl="3" w:tplc="121657B8" w:tentative="1">
      <w:start w:val="1"/>
      <w:numFmt w:val="bullet"/>
      <w:lvlText w:val="•"/>
      <w:lvlJc w:val="left"/>
      <w:pPr>
        <w:tabs>
          <w:tab w:val="num" w:pos="2880"/>
        </w:tabs>
        <w:ind w:left="2880" w:hanging="360"/>
      </w:pPr>
      <w:rPr>
        <w:rFonts w:ascii="Times New Roman" w:hAnsi="Times New Roman" w:hint="default"/>
      </w:rPr>
    </w:lvl>
    <w:lvl w:ilvl="4" w:tplc="8DA68C02" w:tentative="1">
      <w:start w:val="1"/>
      <w:numFmt w:val="bullet"/>
      <w:lvlText w:val="•"/>
      <w:lvlJc w:val="left"/>
      <w:pPr>
        <w:tabs>
          <w:tab w:val="num" w:pos="3600"/>
        </w:tabs>
        <w:ind w:left="3600" w:hanging="360"/>
      </w:pPr>
      <w:rPr>
        <w:rFonts w:ascii="Times New Roman" w:hAnsi="Times New Roman" w:hint="default"/>
      </w:rPr>
    </w:lvl>
    <w:lvl w:ilvl="5" w:tplc="BF9A17B2" w:tentative="1">
      <w:start w:val="1"/>
      <w:numFmt w:val="bullet"/>
      <w:lvlText w:val="•"/>
      <w:lvlJc w:val="left"/>
      <w:pPr>
        <w:tabs>
          <w:tab w:val="num" w:pos="4320"/>
        </w:tabs>
        <w:ind w:left="4320" w:hanging="360"/>
      </w:pPr>
      <w:rPr>
        <w:rFonts w:ascii="Times New Roman" w:hAnsi="Times New Roman" w:hint="default"/>
      </w:rPr>
    </w:lvl>
    <w:lvl w:ilvl="6" w:tplc="5F1E623A" w:tentative="1">
      <w:start w:val="1"/>
      <w:numFmt w:val="bullet"/>
      <w:lvlText w:val="•"/>
      <w:lvlJc w:val="left"/>
      <w:pPr>
        <w:tabs>
          <w:tab w:val="num" w:pos="5040"/>
        </w:tabs>
        <w:ind w:left="5040" w:hanging="360"/>
      </w:pPr>
      <w:rPr>
        <w:rFonts w:ascii="Times New Roman" w:hAnsi="Times New Roman" w:hint="default"/>
      </w:rPr>
    </w:lvl>
    <w:lvl w:ilvl="7" w:tplc="E2208934" w:tentative="1">
      <w:start w:val="1"/>
      <w:numFmt w:val="bullet"/>
      <w:lvlText w:val="•"/>
      <w:lvlJc w:val="left"/>
      <w:pPr>
        <w:tabs>
          <w:tab w:val="num" w:pos="5760"/>
        </w:tabs>
        <w:ind w:left="5760" w:hanging="360"/>
      </w:pPr>
      <w:rPr>
        <w:rFonts w:ascii="Times New Roman" w:hAnsi="Times New Roman" w:hint="default"/>
      </w:rPr>
    </w:lvl>
    <w:lvl w:ilvl="8" w:tplc="1FFED3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FDB2931"/>
    <w:multiLevelType w:val="hybridMultilevel"/>
    <w:tmpl w:val="E1EEF0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22535"/>
    <w:multiLevelType w:val="hybridMultilevel"/>
    <w:tmpl w:val="2668C44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DE71C8"/>
    <w:multiLevelType w:val="hybridMultilevel"/>
    <w:tmpl w:val="C0B6A946"/>
    <w:lvl w:ilvl="0" w:tplc="04090001">
      <w:start w:val="1"/>
      <w:numFmt w:val="bullet"/>
      <w:lvlText w:val=""/>
      <w:lvlJc w:val="left"/>
      <w:pPr>
        <w:ind w:left="787" w:hanging="360"/>
      </w:pPr>
      <w:rPr>
        <w:rFonts w:ascii="Symbol" w:hAnsi="Symbol" w:cs="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59"/>
    <w:rsid w:val="000077EE"/>
    <w:rsid w:val="001E5B23"/>
    <w:rsid w:val="00226578"/>
    <w:rsid w:val="003B4E66"/>
    <w:rsid w:val="0053441D"/>
    <w:rsid w:val="00592C82"/>
    <w:rsid w:val="00610A9F"/>
    <w:rsid w:val="0061131A"/>
    <w:rsid w:val="006A6172"/>
    <w:rsid w:val="007449F5"/>
    <w:rsid w:val="00757184"/>
    <w:rsid w:val="007A4CAE"/>
    <w:rsid w:val="0083685E"/>
    <w:rsid w:val="00884226"/>
    <w:rsid w:val="0096634B"/>
    <w:rsid w:val="00A70954"/>
    <w:rsid w:val="00BB40E4"/>
    <w:rsid w:val="00BC52F0"/>
    <w:rsid w:val="00CE4BDC"/>
    <w:rsid w:val="00DB2759"/>
    <w:rsid w:val="00DB484E"/>
    <w:rsid w:val="00E4590C"/>
    <w:rsid w:val="00ED208A"/>
    <w:rsid w:val="00F51B04"/>
    <w:rsid w:val="00F7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780FA"/>
  <w15:chartTrackingRefBased/>
  <w15:docId w15:val="{595DB80D-B2D5-A94D-98D9-8A54EB03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8422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0A9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10A9F"/>
    <w:rPr>
      <w:b/>
      <w:bCs/>
    </w:rPr>
  </w:style>
  <w:style w:type="character" w:customStyle="1" w:styleId="Heading2Char">
    <w:name w:val="Heading 2 Char"/>
    <w:basedOn w:val="DefaultParagraphFont"/>
    <w:link w:val="Heading2"/>
    <w:uiPriority w:val="9"/>
    <w:rsid w:val="00884226"/>
    <w:rPr>
      <w:rFonts w:ascii="Times New Roman" w:eastAsia="Times New Roman" w:hAnsi="Times New Roman" w:cs="Times New Roman"/>
      <w:b/>
      <w:bCs/>
      <w:sz w:val="36"/>
      <w:szCs w:val="36"/>
    </w:rPr>
  </w:style>
  <w:style w:type="paragraph" w:styleId="ListParagraph">
    <w:name w:val="List Paragraph"/>
    <w:basedOn w:val="Normal"/>
    <w:uiPriority w:val="34"/>
    <w:qFormat/>
    <w:rsid w:val="0096634B"/>
    <w:pPr>
      <w:ind w:left="720"/>
      <w:contextualSpacing/>
    </w:pPr>
  </w:style>
  <w:style w:type="character" w:styleId="Hyperlink">
    <w:name w:val="Hyperlink"/>
    <w:basedOn w:val="DefaultParagraphFont"/>
    <w:uiPriority w:val="99"/>
    <w:unhideWhenUsed/>
    <w:rsid w:val="000077EE"/>
    <w:rPr>
      <w:color w:val="0563C1" w:themeColor="hyperlink"/>
      <w:u w:val="single"/>
    </w:rPr>
  </w:style>
  <w:style w:type="character" w:styleId="UnresolvedMention">
    <w:name w:val="Unresolved Mention"/>
    <w:basedOn w:val="DefaultParagraphFont"/>
    <w:uiPriority w:val="99"/>
    <w:semiHidden/>
    <w:unhideWhenUsed/>
    <w:rsid w:val="000077EE"/>
    <w:rPr>
      <w:color w:val="605E5C"/>
      <w:shd w:val="clear" w:color="auto" w:fill="E1DFDD"/>
    </w:rPr>
  </w:style>
  <w:style w:type="paragraph" w:styleId="Header">
    <w:name w:val="header"/>
    <w:basedOn w:val="Normal"/>
    <w:link w:val="HeaderChar"/>
    <w:uiPriority w:val="99"/>
    <w:unhideWhenUsed/>
    <w:rsid w:val="003B4E66"/>
    <w:pPr>
      <w:tabs>
        <w:tab w:val="center" w:pos="4680"/>
        <w:tab w:val="right" w:pos="9360"/>
      </w:tabs>
    </w:pPr>
  </w:style>
  <w:style w:type="character" w:customStyle="1" w:styleId="HeaderChar">
    <w:name w:val="Header Char"/>
    <w:basedOn w:val="DefaultParagraphFont"/>
    <w:link w:val="Header"/>
    <w:uiPriority w:val="99"/>
    <w:rsid w:val="003B4E66"/>
  </w:style>
  <w:style w:type="paragraph" w:styleId="Footer">
    <w:name w:val="footer"/>
    <w:basedOn w:val="Normal"/>
    <w:link w:val="FooterChar"/>
    <w:uiPriority w:val="99"/>
    <w:unhideWhenUsed/>
    <w:rsid w:val="003B4E66"/>
    <w:pPr>
      <w:tabs>
        <w:tab w:val="center" w:pos="4680"/>
        <w:tab w:val="right" w:pos="9360"/>
      </w:tabs>
    </w:pPr>
  </w:style>
  <w:style w:type="character" w:customStyle="1" w:styleId="FooterChar">
    <w:name w:val="Footer Char"/>
    <w:basedOn w:val="DefaultParagraphFont"/>
    <w:link w:val="Footer"/>
    <w:uiPriority w:val="99"/>
    <w:rsid w:val="003B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7358">
      <w:bodyDiv w:val="1"/>
      <w:marLeft w:val="0"/>
      <w:marRight w:val="0"/>
      <w:marTop w:val="0"/>
      <w:marBottom w:val="0"/>
      <w:divBdr>
        <w:top w:val="none" w:sz="0" w:space="0" w:color="auto"/>
        <w:left w:val="none" w:sz="0" w:space="0" w:color="auto"/>
        <w:bottom w:val="none" w:sz="0" w:space="0" w:color="auto"/>
        <w:right w:val="none" w:sz="0" w:space="0" w:color="auto"/>
      </w:divBdr>
    </w:div>
    <w:div w:id="435099730">
      <w:bodyDiv w:val="1"/>
      <w:marLeft w:val="0"/>
      <w:marRight w:val="0"/>
      <w:marTop w:val="0"/>
      <w:marBottom w:val="0"/>
      <w:divBdr>
        <w:top w:val="none" w:sz="0" w:space="0" w:color="auto"/>
        <w:left w:val="none" w:sz="0" w:space="0" w:color="auto"/>
        <w:bottom w:val="none" w:sz="0" w:space="0" w:color="auto"/>
        <w:right w:val="none" w:sz="0" w:space="0" w:color="auto"/>
      </w:divBdr>
    </w:div>
    <w:div w:id="628245967">
      <w:bodyDiv w:val="1"/>
      <w:marLeft w:val="0"/>
      <w:marRight w:val="0"/>
      <w:marTop w:val="0"/>
      <w:marBottom w:val="0"/>
      <w:divBdr>
        <w:top w:val="none" w:sz="0" w:space="0" w:color="auto"/>
        <w:left w:val="none" w:sz="0" w:space="0" w:color="auto"/>
        <w:bottom w:val="none" w:sz="0" w:space="0" w:color="auto"/>
        <w:right w:val="none" w:sz="0" w:space="0" w:color="auto"/>
      </w:divBdr>
    </w:div>
    <w:div w:id="1740204406">
      <w:bodyDiv w:val="1"/>
      <w:marLeft w:val="0"/>
      <w:marRight w:val="0"/>
      <w:marTop w:val="0"/>
      <w:marBottom w:val="0"/>
      <w:divBdr>
        <w:top w:val="none" w:sz="0" w:space="0" w:color="auto"/>
        <w:left w:val="none" w:sz="0" w:space="0" w:color="auto"/>
        <w:bottom w:val="none" w:sz="0" w:space="0" w:color="auto"/>
        <w:right w:val="none" w:sz="0" w:space="0" w:color="auto"/>
      </w:divBdr>
      <w:divsChild>
        <w:div w:id="2117944098">
          <w:marLeft w:val="547"/>
          <w:marRight w:val="0"/>
          <w:marTop w:val="0"/>
          <w:marBottom w:val="0"/>
          <w:divBdr>
            <w:top w:val="none" w:sz="0" w:space="0" w:color="auto"/>
            <w:left w:val="none" w:sz="0" w:space="0" w:color="auto"/>
            <w:bottom w:val="none" w:sz="0" w:space="0" w:color="auto"/>
            <w:right w:val="none" w:sz="0" w:space="0" w:color="auto"/>
          </w:divBdr>
        </w:div>
        <w:div w:id="1284271125">
          <w:marLeft w:val="547"/>
          <w:marRight w:val="0"/>
          <w:marTop w:val="0"/>
          <w:marBottom w:val="0"/>
          <w:divBdr>
            <w:top w:val="none" w:sz="0" w:space="0" w:color="auto"/>
            <w:left w:val="none" w:sz="0" w:space="0" w:color="auto"/>
            <w:bottom w:val="none" w:sz="0" w:space="0" w:color="auto"/>
            <w:right w:val="none" w:sz="0" w:space="0" w:color="auto"/>
          </w:divBdr>
        </w:div>
        <w:div w:id="2027628851">
          <w:marLeft w:val="547"/>
          <w:marRight w:val="0"/>
          <w:marTop w:val="0"/>
          <w:marBottom w:val="0"/>
          <w:divBdr>
            <w:top w:val="none" w:sz="0" w:space="0" w:color="auto"/>
            <w:left w:val="none" w:sz="0" w:space="0" w:color="auto"/>
            <w:bottom w:val="none" w:sz="0" w:space="0" w:color="auto"/>
            <w:right w:val="none" w:sz="0" w:space="0" w:color="auto"/>
          </w:divBdr>
        </w:div>
        <w:div w:id="1041903999">
          <w:marLeft w:val="547"/>
          <w:marRight w:val="0"/>
          <w:marTop w:val="0"/>
          <w:marBottom w:val="0"/>
          <w:divBdr>
            <w:top w:val="none" w:sz="0" w:space="0" w:color="auto"/>
            <w:left w:val="none" w:sz="0" w:space="0" w:color="auto"/>
            <w:bottom w:val="none" w:sz="0" w:space="0" w:color="auto"/>
            <w:right w:val="none" w:sz="0" w:space="0" w:color="auto"/>
          </w:divBdr>
        </w:div>
        <w:div w:id="1249657015">
          <w:marLeft w:val="547"/>
          <w:marRight w:val="0"/>
          <w:marTop w:val="0"/>
          <w:marBottom w:val="0"/>
          <w:divBdr>
            <w:top w:val="none" w:sz="0" w:space="0" w:color="auto"/>
            <w:left w:val="none" w:sz="0" w:space="0" w:color="auto"/>
            <w:bottom w:val="none" w:sz="0" w:space="0" w:color="auto"/>
            <w:right w:val="none" w:sz="0" w:space="0" w:color="auto"/>
          </w:divBdr>
        </w:div>
        <w:div w:id="18418472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2f618-69be-4ce2-a696-d1da93043f78">
      <Terms xmlns="http://schemas.microsoft.com/office/infopath/2007/PartnerControls"/>
    </lcf76f155ced4ddcb4097134ff3c332f>
    <TaxCatchAll xmlns="c1bd1ca9-9c91-4683-a878-07ee18940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D1F667BB72D448DADA7732E5CE3C8" ma:contentTypeVersion="18" ma:contentTypeDescription="Create a new document." ma:contentTypeScope="" ma:versionID="a85b214965104328b7864a82416c2e82">
  <xsd:schema xmlns:xsd="http://www.w3.org/2001/XMLSchema" xmlns:xs="http://www.w3.org/2001/XMLSchema" xmlns:p="http://schemas.microsoft.com/office/2006/metadata/properties" xmlns:ns2="5e82f618-69be-4ce2-a696-d1da93043f78" xmlns:ns3="c1bd1ca9-9c91-4683-a878-07ee18940dc9" targetNamespace="http://schemas.microsoft.com/office/2006/metadata/properties" ma:root="true" ma:fieldsID="207e4368a4fe254ead41fbdfd1f0549a" ns2:_="" ns3:_="">
    <xsd:import namespace="5e82f618-69be-4ce2-a696-d1da93043f78"/>
    <xsd:import namespace="c1bd1ca9-9c91-4683-a878-07ee18940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2f618-69be-4ce2-a696-d1da9304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5d4096-f54e-457a-8f2d-f1e5b7226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d1ca9-9c91-4683-a878-07ee18940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436845-022b-4b61-a4be-953cfa68c897}" ma:internalName="TaxCatchAll" ma:showField="CatchAllData" ma:web="c1bd1ca9-9c91-4683-a878-07ee18940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8BA02-16E9-41DD-807A-47B597B77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01F7A0-931E-4846-B8B1-79634A4B6EF6}">
  <ds:schemaRefs>
    <ds:schemaRef ds:uri="http://schemas.microsoft.com/sharepoint/v3/contenttype/forms"/>
  </ds:schemaRefs>
</ds:datastoreItem>
</file>

<file path=customXml/itemProps3.xml><?xml version="1.0" encoding="utf-8"?>
<ds:datastoreItem xmlns:ds="http://schemas.openxmlformats.org/officeDocument/2006/customXml" ds:itemID="{7A255E43-44DC-4279-AEBF-9A3677BE18C5}"/>
</file>

<file path=docProps/app.xml><?xml version="1.0" encoding="utf-8"?>
<Properties xmlns="http://schemas.openxmlformats.org/officeDocument/2006/extended-properties" xmlns:vt="http://schemas.openxmlformats.org/officeDocument/2006/docPropsVTypes">
  <Template>Normal.dotm</Template>
  <TotalTime>1</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Swanson</dc:creator>
  <cp:keywords/>
  <dc:description/>
  <cp:lastModifiedBy>Heather Tobin</cp:lastModifiedBy>
  <cp:revision>2</cp:revision>
  <dcterms:created xsi:type="dcterms:W3CDTF">2020-06-03T18:43:00Z</dcterms:created>
  <dcterms:modified xsi:type="dcterms:W3CDTF">2020-06-03T18:43:00Z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0x010100056D1F667BB72D448DADA7732E5CE3C8</vt:lpwstr>
  </property>
</Properties>
</file>